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871"/>
        <w:gridCol w:w="1671"/>
        <w:gridCol w:w="3198"/>
      </w:tblGrid>
      <w:tr w:rsidR="00FE1BDE" w:rsidRPr="00EA021E" w14:paraId="67BF43FA" w14:textId="77777777" w:rsidTr="000143C3">
        <w:trPr>
          <w:trHeight w:val="883"/>
          <w:jc w:val="center"/>
        </w:trPr>
        <w:tc>
          <w:tcPr>
            <w:tcW w:w="1034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320ABDA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676D92E0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71A87C8E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25F793C3" w14:textId="77777777" w:rsidTr="000143C3">
        <w:trPr>
          <w:trHeight w:hRule="exact" w:val="556"/>
          <w:jc w:val="center"/>
        </w:trPr>
        <w:tc>
          <w:tcPr>
            <w:tcW w:w="547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F9FB958" w14:textId="35400916" w:rsidR="003D2171" w:rsidRPr="002B43E9" w:rsidRDefault="003D2171" w:rsidP="00166BA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 w:rsidR="00166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7442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Planejamento </w:t>
            </w:r>
          </w:p>
        </w:tc>
        <w:tc>
          <w:tcPr>
            <w:tcW w:w="4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D96318C" w14:textId="43A36430" w:rsidR="003D2171" w:rsidRPr="002B43E9" w:rsidRDefault="003D2171" w:rsidP="00166BA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="00C526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</w:t>
            </w:r>
            <w:r w:rsidR="008C1B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 Mario Roberto Dal Poz</w:t>
            </w:r>
          </w:p>
        </w:tc>
      </w:tr>
      <w:tr w:rsidR="009100D3" w:rsidRPr="00EA021E" w14:paraId="1EBF3EDD" w14:textId="77777777" w:rsidTr="000143C3">
        <w:trPr>
          <w:trHeight w:val="277"/>
          <w:jc w:val="center"/>
        </w:trPr>
        <w:tc>
          <w:tcPr>
            <w:tcW w:w="1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5EC79C1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C07B9C0" w14:textId="15E7B314" w:rsidR="009100D3" w:rsidRPr="002B43E9" w:rsidRDefault="005C21E9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9724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  <w:r w:rsidR="00B378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F6DF662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BEAB0B5" w14:textId="77777777" w:rsidR="007E5A8A" w:rsidRPr="00D90F95" w:rsidRDefault="007E5A8A" w:rsidP="007E5A8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0F95">
              <w:rPr>
                <w:rFonts w:ascii="Arial" w:hAnsi="Arial" w:cs="Arial"/>
                <w:b/>
                <w:color w:val="000000"/>
              </w:rPr>
              <w:t>DOUTORADO - IMS-028302</w:t>
            </w:r>
          </w:p>
          <w:p w14:paraId="4891DC5A" w14:textId="758A1D11" w:rsidR="009100D3" w:rsidRPr="002B43E9" w:rsidRDefault="007E5A8A" w:rsidP="007E5A8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90F95">
              <w:rPr>
                <w:rFonts w:ascii="Arial" w:hAnsi="Arial" w:cs="Arial"/>
                <w:b/>
                <w:color w:val="000000"/>
              </w:rPr>
              <w:t>MESTRADO - IMS-027246</w:t>
            </w:r>
            <w:bookmarkStart w:id="1" w:name="_GoBack"/>
            <w:bookmarkEnd w:id="1"/>
          </w:p>
        </w:tc>
      </w:tr>
      <w:tr w:rsidR="009100D3" w:rsidRPr="00EA021E" w14:paraId="6FD45B91" w14:textId="77777777" w:rsidTr="000143C3">
        <w:trPr>
          <w:trHeight w:val="277"/>
          <w:jc w:val="center"/>
        </w:trPr>
        <w:tc>
          <w:tcPr>
            <w:tcW w:w="1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9DB79C8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3DBAACC" w14:textId="12467238" w:rsidR="007442F2" w:rsidRPr="002B43E9" w:rsidRDefault="00DE2C3D" w:rsidP="007442F2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D343656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7158677" w14:textId="77777777" w:rsidR="009100D3" w:rsidRPr="002B43E9" w:rsidRDefault="005C21E9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30h – 2 crédito</w:t>
            </w:r>
            <w:r w:rsidR="00A116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</w:t>
            </w:r>
          </w:p>
        </w:tc>
      </w:tr>
      <w:tr w:rsidR="0031428D" w:rsidRPr="00EA021E" w14:paraId="0C26BCF3" w14:textId="77777777" w:rsidTr="000143C3">
        <w:trPr>
          <w:trHeight w:val="277"/>
          <w:jc w:val="center"/>
        </w:trPr>
        <w:tc>
          <w:tcPr>
            <w:tcW w:w="1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0C9CFCC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935A459" w14:textId="7D2C5E6F" w:rsidR="0031428D" w:rsidRPr="002B43E9" w:rsidRDefault="00577993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9724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 w:rsidR="009724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9EE98A3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/HORÁ</w:t>
            </w:r>
            <w:r w:rsidR="00545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198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16288CC" w14:textId="1C9B81C1" w:rsidR="0031428D" w:rsidRPr="002B43E9" w:rsidRDefault="007442F2" w:rsidP="00033601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 w:rsidR="00D263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as feiras </w:t>
            </w:r>
            <w:r w:rsidR="005C21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– </w:t>
            </w:r>
            <w:r w:rsidR="00E53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09:00-12</w:t>
            </w:r>
            <w:r w:rsidR="005C21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:00</w:t>
            </w:r>
          </w:p>
        </w:tc>
      </w:tr>
      <w:tr w:rsidR="0031428D" w:rsidRPr="00EA021E" w14:paraId="107C64B2" w14:textId="77777777" w:rsidTr="000143C3">
        <w:trPr>
          <w:trHeight w:val="277"/>
          <w:jc w:val="center"/>
        </w:trPr>
        <w:tc>
          <w:tcPr>
            <w:tcW w:w="1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52B6AA7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DA7613C" w14:textId="1DCB6C5D" w:rsidR="0031428D" w:rsidRPr="002B43E9" w:rsidRDefault="0097249B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5779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/07</w:t>
            </w:r>
          </w:p>
        </w:tc>
        <w:tc>
          <w:tcPr>
            <w:tcW w:w="1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94A091A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198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84BD6CD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353E0DD2" w14:textId="77777777" w:rsidTr="000143C3">
        <w:trPr>
          <w:trHeight w:hRule="exact" w:val="389"/>
          <w:jc w:val="center"/>
        </w:trPr>
        <w:tc>
          <w:tcPr>
            <w:tcW w:w="1034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0F2FBBA3" w14:textId="77777777" w:rsidR="009100D3" w:rsidRPr="00323983" w:rsidRDefault="002911F0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DENOMINAÇÃO DA </w:t>
            </w:r>
            <w:r w:rsidR="00910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5A533494" w14:textId="77777777" w:rsidTr="000143C3">
        <w:trPr>
          <w:trHeight w:val="740"/>
          <w:jc w:val="center"/>
        </w:trPr>
        <w:tc>
          <w:tcPr>
            <w:tcW w:w="1034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A4EE35" w14:textId="65F2E9A5" w:rsidR="00A963CA" w:rsidRPr="002B43E9" w:rsidRDefault="0097249B" w:rsidP="000143C3">
            <w:pPr>
              <w:spacing w:before="120" w:after="120"/>
              <w:ind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color w:val="000000"/>
              </w:rPr>
              <w:t>D</w:t>
            </w:r>
            <w:r w:rsidR="00623774">
              <w:rPr>
                <w:color w:val="000000"/>
              </w:rPr>
              <w:t xml:space="preserve">inâmica </w:t>
            </w:r>
            <w:r w:rsidR="00BF6CCE">
              <w:rPr>
                <w:color w:val="000000"/>
              </w:rPr>
              <w:t>do</w:t>
            </w:r>
            <w:r w:rsidR="00623774">
              <w:rPr>
                <w:color w:val="000000"/>
              </w:rPr>
              <w:t xml:space="preserve"> mercado de trabalho </w:t>
            </w:r>
            <w:r>
              <w:rPr>
                <w:color w:val="000000"/>
              </w:rPr>
              <w:t xml:space="preserve">e formação </w:t>
            </w:r>
            <w:r w:rsidR="00623774">
              <w:rPr>
                <w:color w:val="000000"/>
              </w:rPr>
              <w:t>para a saúde</w:t>
            </w:r>
            <w:r>
              <w:rPr>
                <w:color w:val="000000"/>
              </w:rPr>
              <w:t>no Brasil e no mundo</w:t>
            </w:r>
          </w:p>
        </w:tc>
      </w:tr>
      <w:tr w:rsidR="009100D3" w:rsidRPr="00EA021E" w14:paraId="513A4CFA" w14:textId="77777777" w:rsidTr="000143C3">
        <w:trPr>
          <w:trHeight w:val="721"/>
          <w:jc w:val="center"/>
        </w:trPr>
        <w:tc>
          <w:tcPr>
            <w:tcW w:w="10340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514FCFD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0143C3" w:rsidRPr="00EA021E" w14:paraId="69AB2A9B" w14:textId="77777777" w:rsidTr="000143C3">
        <w:trPr>
          <w:trHeight w:val="721"/>
          <w:jc w:val="center"/>
        </w:trPr>
        <w:tc>
          <w:tcPr>
            <w:tcW w:w="10340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9B74B4" w14:textId="6022D0CE" w:rsidR="00DD0A2C" w:rsidRPr="00DD0A2C" w:rsidRDefault="000143C3" w:rsidP="00DD0A2C">
            <w:pPr>
              <w:spacing w:after="120"/>
              <w:jc w:val="both"/>
              <w:rPr>
                <w:rFonts w:asciiTheme="minorHAnsi" w:eastAsia="Times New Roman" w:hAnsiTheme="minorHAnsi" w:cstheme="minorHAnsi"/>
                <w:bCs/>
                <w:lang w:val="en-US" w:eastAsia="pt-BR"/>
              </w:rPr>
            </w:pPr>
            <w:r w:rsidRPr="00127EE8">
              <w:rPr>
                <w:rFonts w:asciiTheme="minorHAnsi" w:eastAsia="Times New Roman" w:hAnsiTheme="minorHAnsi" w:cstheme="minorHAnsi"/>
                <w:bCs/>
                <w:lang w:eastAsia="pt-BR"/>
              </w:rPr>
              <w:t>O Relatório Mundial da Saúde (WHO, 2006) evidenciou a complexa conjuntura sobre a escassez dos recursos humanos em saúde (RHS) no mundo, na qual 40 milhões de novos postos de trabalho são esperados até 2030 (</w:t>
            </w:r>
            <w:r w:rsidR="0097249B" w:rsidRPr="00127EE8">
              <w:rPr>
                <w:rFonts w:asciiTheme="minorHAnsi" w:eastAsia="Times New Roman" w:hAnsiTheme="minorHAnsi" w:cstheme="minorHAnsi"/>
                <w:bCs/>
                <w:lang w:eastAsia="pt-BR"/>
              </w:rPr>
              <w:t>WHO, 2016</w:t>
            </w:r>
            <w:r w:rsidRPr="00127EE8">
              <w:rPr>
                <w:rFonts w:asciiTheme="minorHAnsi" w:eastAsia="Times New Roman" w:hAnsiTheme="minorHAnsi" w:cstheme="minorHAnsi"/>
                <w:bCs/>
                <w:lang w:eastAsia="pt-BR"/>
              </w:rPr>
              <w:t>). Compreender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esta realidade e debater seu contexto de transformações é indispensável para sistemas de saúde que buscam estratégias mais eficazes e alinhadas aos Objetivos de Desenvolvimento Sustentável (ODS) para a melhoria da saúde das populações. </w:t>
            </w:r>
            <w:r w:rsidR="00DD0A2C" w:rsidRPr="00DD0A2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Paralelamente, a </w:t>
            </w:r>
            <w:proofErr w:type="spellStart"/>
            <w:r w:rsidR="00DD0A2C"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panademia</w:t>
            </w:r>
            <w:proofErr w:type="spellEnd"/>
            <w:r w:rsidR="00DD0A2C"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</w:t>
            </w:r>
            <w:proofErr w:type="spellStart"/>
            <w:r w:rsidR="00DD0A2C"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pelo</w:t>
            </w:r>
            <w:proofErr w:type="spellEnd"/>
            <w:r w:rsidR="00DD0A2C"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novo </w:t>
            </w:r>
            <w:proofErr w:type="spellStart"/>
            <w:r w:rsidR="00DD0A2C"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Coronavírus</w:t>
            </w:r>
            <w:proofErr w:type="spellEnd"/>
            <w:r w:rsidR="00DD0A2C"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</w:t>
            </w:r>
            <w:r w:rsidR="00DD0A2C" w:rsidRP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SARS-CoV2</w:t>
            </w:r>
            <w:r w:rsidR="00DD0A2C"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.</w:t>
            </w:r>
          </w:p>
          <w:p w14:paraId="08FD1576" w14:textId="3CD8F150" w:rsidR="000143C3" w:rsidRPr="000143C3" w:rsidRDefault="00DD0A2C" w:rsidP="0092605D">
            <w:pPr>
              <w:spacing w:after="120"/>
              <w:jc w:val="both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tornou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mais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evidente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a </w:t>
            </w:r>
            <w:r w:rsidRPr="00DD0A2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escassez de profissionais de saúde, pois, diferente dos déficits de infraestrutura, que podem ser mitigados por ações contingenciais como a compra de respiradores e 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reconfiguração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ou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expansão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serviços</w:t>
            </w:r>
            <w:proofErr w:type="spellEnd"/>
            <w:r w:rsidRP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, a quantidade de profissionais de</w:t>
            </w:r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</w:t>
            </w:r>
            <w:r w:rsidRP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saúde é pouco maleável</w:t>
            </w:r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pois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</w:t>
            </w:r>
            <w:r w:rsidRP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no curto prazo</w:t>
            </w:r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não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é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possivel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</w:t>
            </w:r>
            <w:r w:rsidRPr="00DD0A2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aumentar significativamente a quantidade de médicos intensivistas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ou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 xml:space="preserve"> outros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US" w:eastAsia="pt-BR"/>
              </w:rPr>
              <w:t>especialista</w:t>
            </w:r>
            <w:proofErr w:type="spellEnd"/>
            <w:r w:rsidRP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</w:p>
          <w:p w14:paraId="702CFC26" w14:textId="3CF76EF3" w:rsidR="000143C3" w:rsidRPr="000143C3" w:rsidRDefault="000143C3" w:rsidP="0092605D">
            <w:pPr>
              <w:spacing w:after="120"/>
              <w:jc w:val="both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>A mudança no perfil demográfico e epidemiológico, a globalização, a internacionalização da educação superior, o aumento da mobilidade de pessoas no mundo, o movimento migratório de profissionais de saúde são alguns exemplos de fatores que tem impacto direto na organização dos sistemas e na saúde das populações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, todos eles agravados com a pandemia pela COVID-19. Alem disso, os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conflitos armados e o aumento da população refugiada no mundo, a austeridade econômica e política, a dinâmica da informação e das novas tecnologias (entre outros) podem também deslocar dramaticamente as demandas sobre a força de trabalho em saúde (FTS).</w:t>
            </w:r>
          </w:p>
          <w:p w14:paraId="08D2250F" w14:textId="77777777" w:rsidR="000143C3" w:rsidRPr="000143C3" w:rsidRDefault="000143C3" w:rsidP="0092605D">
            <w:pPr>
              <w:spacing w:after="120"/>
              <w:jc w:val="both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O debate atual acerca da crise global da FTS neste curso pretende ir além do caráter emergencial dado a imensa maioria das políticas de RHS mundiais e incluir elementos destacados na literatura que ampliam e dinamizam essa discussão, como o mercado de trabalho em saúde, por exemplo. </w:t>
            </w:r>
          </w:p>
          <w:p w14:paraId="00E46F9E" w14:textId="77777777" w:rsidR="000143C3" w:rsidRPr="000143C3" w:rsidRDefault="000143C3" w:rsidP="0092605D">
            <w:pPr>
              <w:spacing w:after="120"/>
              <w:jc w:val="both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>A influência das forças de mercado é maior do que a exercida pelas políticas públicas e pelas estratégias de muitos governantes, na escolha da carreira dos profissionais de saúde (McPake et al., 2015). Há urgência em descrever e analisar a influência, as tendências e o impacto das “dinâmicas do mercado de trabalho em saúde” (Richard M Scheffler, Tim Bruckner e Joanne Spetz, 2012), nomeadamente o mercado da saúde, mercado da educação e o mercado de trabalho em si, nos sistemas de saúde, e consequentemente no planejamento de RHS.</w:t>
            </w:r>
          </w:p>
          <w:p w14:paraId="569AB898" w14:textId="43F10209" w:rsidR="000143C3" w:rsidRPr="000143C3" w:rsidRDefault="000143C3" w:rsidP="0092605D">
            <w:pPr>
              <w:spacing w:after="120"/>
              <w:jc w:val="both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>O curso tem o objetivo de familiarizar os alunos com os dados, problemas e consequências d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esse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crise 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numa perspectiva 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global da força de trabalho em saúde, bem como examinar de maneira crítica, as políticas disponíveis ou utilizadas no manejo da FTS pelos países e agências internacionais, como a OMS e o Banco Mundial. 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Bem como detabater 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 tendências e a dinâmica do mercado de 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formação e 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trabalho em saúde 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no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contexto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s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nacional e global. </w:t>
            </w:r>
          </w:p>
          <w:p w14:paraId="08AA9218" w14:textId="77777777" w:rsidR="000143C3" w:rsidRPr="000143C3" w:rsidRDefault="000143C3" w:rsidP="0092605D">
            <w:pPr>
              <w:spacing w:after="120"/>
              <w:jc w:val="both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  <w:p w14:paraId="12B36196" w14:textId="77777777" w:rsidR="000143C3" w:rsidRPr="0092605D" w:rsidRDefault="000143C3" w:rsidP="0092605D">
            <w:pPr>
              <w:spacing w:after="120"/>
              <w:jc w:val="both"/>
              <w:rPr>
                <w:rFonts w:asciiTheme="minorHAnsi" w:eastAsia="Times New Roman" w:hAnsiTheme="minorHAnsi" w:cstheme="minorHAnsi"/>
                <w:bCs/>
                <w:i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i/>
                <w:lang w:eastAsia="pt-BR"/>
              </w:rPr>
              <w:t>Cronograma tentativo:</w:t>
            </w:r>
          </w:p>
          <w:p w14:paraId="278A9966" w14:textId="2E98139E" w:rsidR="000143C3" w:rsidRPr="000143C3" w:rsidRDefault="000143C3" w:rsidP="0092605D">
            <w:pPr>
              <w:spacing w:after="120"/>
              <w:jc w:val="both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Maio: 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18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, 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25</w:t>
            </w:r>
          </w:p>
          <w:p w14:paraId="0B2BAB9C" w14:textId="64AE05B9" w:rsidR="000143C3" w:rsidRPr="000143C3" w:rsidRDefault="000143C3" w:rsidP="0092605D">
            <w:pPr>
              <w:spacing w:after="120"/>
              <w:jc w:val="both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Junho: 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1, 8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>, 1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5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, 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22</w:t>
            </w: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>, 2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</w:p>
          <w:p w14:paraId="25633313" w14:textId="505F7F91" w:rsidR="000143C3" w:rsidRPr="000143C3" w:rsidRDefault="000143C3" w:rsidP="0092605D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143C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Julho: </w:t>
            </w:r>
            <w:r w:rsidR="00DD0A2C">
              <w:rPr>
                <w:rFonts w:asciiTheme="minorHAnsi" w:eastAsia="Times New Roman" w:hAnsiTheme="minorHAnsi" w:cstheme="minorHAnsi"/>
                <w:bCs/>
                <w:lang w:eastAsia="pt-BR"/>
              </w:rPr>
              <w:t>6, 13, 20</w:t>
            </w:r>
          </w:p>
        </w:tc>
      </w:tr>
      <w:tr w:rsidR="000143C3" w:rsidRPr="00EA021E" w14:paraId="7E189B23" w14:textId="77777777" w:rsidTr="000143C3">
        <w:trPr>
          <w:trHeight w:val="721"/>
          <w:jc w:val="center"/>
        </w:trPr>
        <w:tc>
          <w:tcPr>
            <w:tcW w:w="10340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668E59D1" w14:textId="77777777" w:rsidR="000143C3" w:rsidRPr="00EA021E" w:rsidRDefault="000143C3" w:rsidP="0001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BIBLIOGRAFIA INDICADA:</w:t>
            </w:r>
          </w:p>
        </w:tc>
      </w:tr>
      <w:tr w:rsidR="000143C3" w:rsidRPr="007B26AA" w14:paraId="3BE85BE5" w14:textId="77777777" w:rsidTr="0092605D">
        <w:trPr>
          <w:trHeight w:val="721"/>
          <w:jc w:val="center"/>
        </w:trPr>
        <w:tc>
          <w:tcPr>
            <w:tcW w:w="10340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04835B" w14:textId="11EF2262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i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i/>
                <w:lang w:eastAsia="pt-BR"/>
              </w:rPr>
              <w:t>Bibliografia básica</w:t>
            </w:r>
            <w:r w:rsidR="0092605D">
              <w:rPr>
                <w:rFonts w:asciiTheme="minorHAnsi" w:eastAsia="Times New Roman" w:hAnsiTheme="minorHAnsi" w:cstheme="minorHAnsi"/>
                <w:bCs/>
                <w:i/>
                <w:lang w:eastAsia="pt-BR"/>
              </w:rPr>
              <w:t>:</w:t>
            </w:r>
          </w:p>
          <w:p w14:paraId="752FF46D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Buchan J, Dhillon I, Campbell J, editors. Health employment and economic growth: an evidence base. Geneva: World Health Organization. 2016 (http://www.who.int/hrh/com-heeg/Needs_demands_shortages.pdf?ua=1)</w:t>
            </w:r>
          </w:p>
          <w:p w14:paraId="4BC0E68B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Dal Poz, MR et all. Human resources for health: developing policy options for change. In: Paulo Ferrinho &amp; Mario Dal Poz (Ed.), Towards a global health workforce strategy.1a Ed. Antwerp: ITG Press, v.1, 2003, (p. 451-482). (http://www.itg.be/itg/GeneralSite/infservices/downloads/shsop21.pdf)</w:t>
            </w:r>
          </w:p>
          <w:p w14:paraId="42594088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Dal Poz, MR. A crise da força de trabalho em saúde. Cad. Saúde Pública (online). 2013, vol.29, n.10, pp. 1924-1926. (http://www.scielo.br/pdf/csp/v29n10/a02v29n10.pdf)</w:t>
            </w:r>
          </w:p>
          <w:p w14:paraId="750D79AB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Mandeville, K. L. et al. Human resources for health: time to move out of crisis mode. The Lancet, v. 388, n. 10041, p. 220–222, 2016.</w:t>
            </w:r>
          </w:p>
          <w:p w14:paraId="21019447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McPake B, Maeda A, Correia Araujo E, Lemiere C, El Maghraby A, Cometto G. 2013. Why do health labour market forces matter? WHO Bulletin, 91: 841-846. (http://www.who.int/bulletin/volumes/91/11/13-118794/en/)</w:t>
            </w:r>
          </w:p>
          <w:p w14:paraId="54A224B5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MCPake, B. et al. The Economics of Health Professional Education and Careers: Insights from a Literature Review. [s.l.] The World Bank, 2015.</w:t>
            </w:r>
          </w:p>
          <w:p w14:paraId="6B672771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Murphy, G. T. et al. A synthesis of recent analyses of human resources for health requirements and labour market dynamics in high-income OECD countries. Human Resources for Health, v. 14, 2016.</w:t>
            </w:r>
          </w:p>
          <w:p w14:paraId="6F610545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Portela, G. Z. et al. Human resources for health: global crisis and international cooperation. Ciência e Saúde Coletíva, v. 22, n. 7, p. 2237–2246, 2017.</w:t>
            </w:r>
          </w:p>
          <w:p w14:paraId="78142591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Scheffler RM, Herbst CH, Lemiere C, Campbell J, editors. 2016. Health labor market analyses in low- and middle-income countries: An evidence-based approach. Washington, DC: World Bank. (https://openknowledge.worldbank.org/bitstream/handle/10986/25137/9781464809316.pdf?sequence=2&amp;i sAllowed=y)</w:t>
            </w:r>
          </w:p>
          <w:p w14:paraId="37F23578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Scheffler, R. M. et al. Forecasting imbalances in the global health labor market and devising policy responses. Human Resources for Health, v. 16, n. 1, p. 5, jan. 2018.</w:t>
            </w:r>
          </w:p>
          <w:p w14:paraId="61FA17EE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Scheffler, RM; Bruckner, T; Spetz, J. The Labour market for human resources for health in low- and middle-income countries. (Human Resources for Health Observer, 11). World Health Organization 2012. (http://www.who.int/hrh/resources/Observer11_WEB.pdf)</w:t>
            </w:r>
          </w:p>
          <w:p w14:paraId="5274EF69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Soucat, A; Scheffler, R; Ghebreyesus, TA. The Labor Market for Health Workers in Africa: A New Look at the Crisis. The World Bank. 2013 (https://openknowledge.worldbank.org/bitstream/handle/10986/13824/82557.pdf;sequence=5)</w:t>
            </w:r>
          </w:p>
          <w:p w14:paraId="6B1162D6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Sousa A, Scheffler RM, Koyi G, et al. Health labour market policies in support of universal health coverage: a comprehensive analysis in four African countries. Hum Resour Health. 2014; 12:55. doi: 10.1186/1478-4491-12-55.</w:t>
            </w:r>
          </w:p>
          <w:p w14:paraId="1509A7D4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Sousa A, Scheffler RM, Nyoni J, et al. A comprehensive health labour market framework for universal health </w:t>
            </w: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lastRenderedPageBreak/>
              <w:t xml:space="preserve">coverage. Bull World Health Organ. 2013; 91:892–894. doi: 10.2471/BLT.13.118927. </w:t>
            </w:r>
          </w:p>
          <w:p w14:paraId="2E781BB3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Vujicic, M.; Zurn, P. The dynamics of the health labour market. The International Journal of Health Planning and Management, v. 21, n. 2, p. 101–115, 2006.</w:t>
            </w:r>
          </w:p>
          <w:p w14:paraId="50CB77E5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WHO. Global strategic directions for strengthening nursing and midwifery 2016-2020. Geneva: World Health Organization, 2016.</w:t>
            </w:r>
          </w:p>
          <w:p w14:paraId="28C36C2D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WHO. Global strategy on human resources for health: workforce 2030. World Health Organization. 2016. (</w:t>
            </w:r>
            <w:hyperlink r:id="rId8" w:history="1">
              <w:r w:rsidRPr="0092605D">
                <w:rPr>
                  <w:rFonts w:asciiTheme="minorHAnsi" w:hAnsiTheme="minorHAnsi" w:cstheme="minorHAnsi"/>
                  <w:lang w:eastAsia="pt-BR"/>
                </w:rPr>
                <w:t>http://www.who.int/hrh/resources/global_strategy_workforce2030_14_print.pdf</w:t>
              </w:r>
            </w:hyperlink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). </w:t>
            </w:r>
          </w:p>
          <w:p w14:paraId="6C19C7F9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WHO. World Health Report 2006. World Health Report, v. 19, n. 3, p. 237, 2006.</w:t>
            </w:r>
          </w:p>
          <w:p w14:paraId="34197C31" w14:textId="77777777" w:rsidR="000143C3" w:rsidRPr="0092605D" w:rsidRDefault="000143C3" w:rsidP="0092605D">
            <w:pPr>
              <w:spacing w:after="12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  <w:p w14:paraId="2A6FAF5C" w14:textId="5C209189" w:rsidR="000143C3" w:rsidRPr="00952CC0" w:rsidRDefault="0092605D" w:rsidP="00952CC0">
            <w:r>
              <w:rPr>
                <w:rFonts w:ascii="Arial" w:eastAsia="Times New Roman" w:hAnsi="Arial" w:cs="Arial"/>
                <w:sz w:val="20"/>
                <w:szCs w:val="16"/>
                <w:lang w:eastAsia="pt-BR"/>
              </w:rPr>
              <w:t>*</w:t>
            </w:r>
            <w:r w:rsidR="00952CC0" w:rsidRP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 xml:space="preserve">Esta bibliografia </w:t>
            </w:r>
            <w:r w:rsid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 xml:space="preserve">está </w:t>
            </w:r>
            <w:r w:rsidR="00952CC0" w:rsidRP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>se</w:t>
            </w:r>
            <w:r w:rsid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 xml:space="preserve">ndo </w:t>
            </w:r>
            <w:r w:rsidR="00952CC0" w:rsidRP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 xml:space="preserve">atualizada e </w:t>
            </w:r>
            <w:r w:rsid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 xml:space="preserve">detalhada por sessão para </w:t>
            </w:r>
            <w:r w:rsidRP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>s</w:t>
            </w:r>
            <w:r w:rsid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>er</w:t>
            </w:r>
            <w:r w:rsidRP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 xml:space="preserve"> divulgada </w:t>
            </w:r>
            <w:r w:rsid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>antes d</w:t>
            </w:r>
            <w:r w:rsidRPr="00952CC0">
              <w:rPr>
                <w:rFonts w:ascii="Arial" w:eastAsia="Times New Roman" w:hAnsi="Arial" w:cs="Arial"/>
                <w:i/>
                <w:iCs/>
                <w:sz w:val="20"/>
                <w:szCs w:val="16"/>
                <w:lang w:eastAsia="pt-BR"/>
              </w:rPr>
              <w:t>o início do curso</w:t>
            </w:r>
            <w:r w:rsidRPr="0092605D">
              <w:rPr>
                <w:rFonts w:ascii="Arial" w:eastAsia="Times New Roman" w:hAnsi="Arial" w:cs="Arial"/>
                <w:i/>
                <w:sz w:val="20"/>
                <w:szCs w:val="16"/>
                <w:lang w:eastAsia="pt-BR"/>
              </w:rPr>
              <w:t>.</w:t>
            </w:r>
          </w:p>
          <w:p w14:paraId="19A722A2" w14:textId="77777777" w:rsidR="000143C3" w:rsidRPr="000143C3" w:rsidRDefault="000143C3" w:rsidP="0001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0143C3" w:rsidRPr="00EA021E" w14:paraId="75F48DC8" w14:textId="77777777" w:rsidTr="000143C3">
        <w:trPr>
          <w:trHeight w:val="721"/>
          <w:jc w:val="center"/>
        </w:trPr>
        <w:tc>
          <w:tcPr>
            <w:tcW w:w="10340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5C1A3F20" w14:textId="77777777" w:rsidR="000143C3" w:rsidRPr="000143C3" w:rsidRDefault="000143C3" w:rsidP="00951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TIPO DE AVALIAÇÃO</w:t>
            </w:r>
          </w:p>
        </w:tc>
      </w:tr>
      <w:tr w:rsidR="000143C3" w:rsidRPr="00050632" w14:paraId="34E3EB9F" w14:textId="77777777" w:rsidTr="0092605D">
        <w:trPr>
          <w:trHeight w:val="721"/>
          <w:jc w:val="center"/>
        </w:trPr>
        <w:tc>
          <w:tcPr>
            <w:tcW w:w="10340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1F025B8" w14:textId="77777777" w:rsidR="000143C3" w:rsidRPr="000143C3" w:rsidRDefault="000143C3" w:rsidP="0092605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2605D">
              <w:rPr>
                <w:rFonts w:asciiTheme="minorHAnsi" w:eastAsia="Times New Roman" w:hAnsiTheme="minorHAnsi" w:cstheme="minorHAnsi"/>
                <w:bCs/>
                <w:lang w:eastAsia="pt-BR"/>
              </w:rPr>
              <w:t>A avaliação desta disciplina será realizada com base na participação em aula/seminário (peso 3) e na elaboração de trabalho original, a ser entregue impresso ou por e-mail, sobre um dos temas abordados no curso (peso 7): O texto deverá ter aproximadamente 10 paginas em espaço 1,5 e baseado em cerca de 10 referencias bibliográficas</w:t>
            </w:r>
          </w:p>
        </w:tc>
      </w:tr>
    </w:tbl>
    <w:p w14:paraId="6E31A7CF" w14:textId="43BFA099" w:rsidR="001A1577" w:rsidRDefault="001A1577"/>
    <w:sectPr w:rsidR="001A1577" w:rsidSect="000143C3">
      <w:type w:val="continuous"/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1D5C5" w14:textId="77777777" w:rsidR="00E0142B" w:rsidRDefault="00E0142B" w:rsidP="003A437D">
      <w:pPr>
        <w:spacing w:after="0" w:line="240" w:lineRule="auto"/>
      </w:pPr>
      <w:r>
        <w:separator/>
      </w:r>
    </w:p>
  </w:endnote>
  <w:endnote w:type="continuationSeparator" w:id="0">
    <w:p w14:paraId="33E65729" w14:textId="77777777" w:rsidR="00E0142B" w:rsidRDefault="00E0142B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71043" w14:textId="77777777" w:rsidR="00E0142B" w:rsidRDefault="00E0142B" w:rsidP="003A437D">
      <w:pPr>
        <w:spacing w:after="0" w:line="240" w:lineRule="auto"/>
      </w:pPr>
      <w:r>
        <w:separator/>
      </w:r>
    </w:p>
  </w:footnote>
  <w:footnote w:type="continuationSeparator" w:id="0">
    <w:p w14:paraId="3F52D705" w14:textId="77777777" w:rsidR="00E0142B" w:rsidRDefault="00E0142B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56B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143C3"/>
    <w:rsid w:val="00033601"/>
    <w:rsid w:val="0003623A"/>
    <w:rsid w:val="00050632"/>
    <w:rsid w:val="0006191F"/>
    <w:rsid w:val="000A27CC"/>
    <w:rsid w:val="000E3EED"/>
    <w:rsid w:val="00127EE8"/>
    <w:rsid w:val="00157922"/>
    <w:rsid w:val="00166BA7"/>
    <w:rsid w:val="001A0A90"/>
    <w:rsid w:val="001A1577"/>
    <w:rsid w:val="001C47EA"/>
    <w:rsid w:val="001F6B7F"/>
    <w:rsid w:val="00216C23"/>
    <w:rsid w:val="00216D42"/>
    <w:rsid w:val="00223400"/>
    <w:rsid w:val="0022393D"/>
    <w:rsid w:val="00223AAD"/>
    <w:rsid w:val="002409F6"/>
    <w:rsid w:val="00274780"/>
    <w:rsid w:val="00283902"/>
    <w:rsid w:val="002911F0"/>
    <w:rsid w:val="002B43E9"/>
    <w:rsid w:val="002D63DF"/>
    <w:rsid w:val="002F6CFD"/>
    <w:rsid w:val="003008EC"/>
    <w:rsid w:val="0031428D"/>
    <w:rsid w:val="003219A0"/>
    <w:rsid w:val="00323983"/>
    <w:rsid w:val="00323D84"/>
    <w:rsid w:val="003255B4"/>
    <w:rsid w:val="00354749"/>
    <w:rsid w:val="00366865"/>
    <w:rsid w:val="00380F71"/>
    <w:rsid w:val="00383B79"/>
    <w:rsid w:val="00391983"/>
    <w:rsid w:val="003A437D"/>
    <w:rsid w:val="003B0581"/>
    <w:rsid w:val="003D2171"/>
    <w:rsid w:val="003E7A00"/>
    <w:rsid w:val="00413F40"/>
    <w:rsid w:val="0041582C"/>
    <w:rsid w:val="00447041"/>
    <w:rsid w:val="004701CA"/>
    <w:rsid w:val="0047527E"/>
    <w:rsid w:val="00493E53"/>
    <w:rsid w:val="004F4966"/>
    <w:rsid w:val="00545075"/>
    <w:rsid w:val="00546854"/>
    <w:rsid w:val="00553B96"/>
    <w:rsid w:val="00557CD4"/>
    <w:rsid w:val="0056232B"/>
    <w:rsid w:val="005775C7"/>
    <w:rsid w:val="00577993"/>
    <w:rsid w:val="005846E8"/>
    <w:rsid w:val="005957F6"/>
    <w:rsid w:val="005A3F45"/>
    <w:rsid w:val="005C21E9"/>
    <w:rsid w:val="005C4149"/>
    <w:rsid w:val="005C4C16"/>
    <w:rsid w:val="005F251F"/>
    <w:rsid w:val="005F6FD4"/>
    <w:rsid w:val="00623774"/>
    <w:rsid w:val="00643DD8"/>
    <w:rsid w:val="006923F2"/>
    <w:rsid w:val="006D700A"/>
    <w:rsid w:val="00714BB5"/>
    <w:rsid w:val="00726603"/>
    <w:rsid w:val="007442F2"/>
    <w:rsid w:val="007807A3"/>
    <w:rsid w:val="0078397E"/>
    <w:rsid w:val="007A2FE7"/>
    <w:rsid w:val="007B1CD3"/>
    <w:rsid w:val="007B26AA"/>
    <w:rsid w:val="007D0341"/>
    <w:rsid w:val="007E5A8A"/>
    <w:rsid w:val="008044AB"/>
    <w:rsid w:val="008231CD"/>
    <w:rsid w:val="00831D4B"/>
    <w:rsid w:val="00860738"/>
    <w:rsid w:val="00863B8D"/>
    <w:rsid w:val="008853CA"/>
    <w:rsid w:val="008A58CC"/>
    <w:rsid w:val="008C1B49"/>
    <w:rsid w:val="008E6709"/>
    <w:rsid w:val="009100D3"/>
    <w:rsid w:val="00916FFA"/>
    <w:rsid w:val="0092605D"/>
    <w:rsid w:val="00927CF8"/>
    <w:rsid w:val="00952CC0"/>
    <w:rsid w:val="0096687B"/>
    <w:rsid w:val="00970A03"/>
    <w:rsid w:val="0097249B"/>
    <w:rsid w:val="009C673F"/>
    <w:rsid w:val="009F7DD9"/>
    <w:rsid w:val="00A1169C"/>
    <w:rsid w:val="00A32C18"/>
    <w:rsid w:val="00A35500"/>
    <w:rsid w:val="00A40786"/>
    <w:rsid w:val="00A72E3D"/>
    <w:rsid w:val="00A82B64"/>
    <w:rsid w:val="00A83E80"/>
    <w:rsid w:val="00A93186"/>
    <w:rsid w:val="00A95640"/>
    <w:rsid w:val="00A963CA"/>
    <w:rsid w:val="00AA2835"/>
    <w:rsid w:val="00AB1906"/>
    <w:rsid w:val="00AB61F6"/>
    <w:rsid w:val="00AE3C9D"/>
    <w:rsid w:val="00AE7DD4"/>
    <w:rsid w:val="00B105A2"/>
    <w:rsid w:val="00B14972"/>
    <w:rsid w:val="00B152CD"/>
    <w:rsid w:val="00B37869"/>
    <w:rsid w:val="00B465B7"/>
    <w:rsid w:val="00B5757A"/>
    <w:rsid w:val="00B91C55"/>
    <w:rsid w:val="00BC267E"/>
    <w:rsid w:val="00BC5AAB"/>
    <w:rsid w:val="00BF6CCE"/>
    <w:rsid w:val="00C060C0"/>
    <w:rsid w:val="00C122D4"/>
    <w:rsid w:val="00C17112"/>
    <w:rsid w:val="00C52647"/>
    <w:rsid w:val="00C5742C"/>
    <w:rsid w:val="00C633B2"/>
    <w:rsid w:val="00C67A72"/>
    <w:rsid w:val="00C7670D"/>
    <w:rsid w:val="00C90855"/>
    <w:rsid w:val="00CA53EE"/>
    <w:rsid w:val="00CC5546"/>
    <w:rsid w:val="00D25924"/>
    <w:rsid w:val="00D2630B"/>
    <w:rsid w:val="00D43574"/>
    <w:rsid w:val="00D479A9"/>
    <w:rsid w:val="00D51B72"/>
    <w:rsid w:val="00D6628F"/>
    <w:rsid w:val="00DA2D47"/>
    <w:rsid w:val="00DB3254"/>
    <w:rsid w:val="00DC198E"/>
    <w:rsid w:val="00DD0A2C"/>
    <w:rsid w:val="00DE1F1C"/>
    <w:rsid w:val="00DE2C3D"/>
    <w:rsid w:val="00DF11D2"/>
    <w:rsid w:val="00E0142B"/>
    <w:rsid w:val="00E23D07"/>
    <w:rsid w:val="00E53FBA"/>
    <w:rsid w:val="00E869A2"/>
    <w:rsid w:val="00E947FF"/>
    <w:rsid w:val="00EA021E"/>
    <w:rsid w:val="00EA4B7E"/>
    <w:rsid w:val="00EA772A"/>
    <w:rsid w:val="00EC1EB6"/>
    <w:rsid w:val="00ED2CB4"/>
    <w:rsid w:val="00ED5C11"/>
    <w:rsid w:val="00F0639D"/>
    <w:rsid w:val="00F17A18"/>
    <w:rsid w:val="00F205E7"/>
    <w:rsid w:val="00F93DFC"/>
    <w:rsid w:val="00FB2B05"/>
    <w:rsid w:val="00FC110C"/>
    <w:rsid w:val="00FD2522"/>
    <w:rsid w:val="00FE1BDE"/>
    <w:rsid w:val="00FF2F0C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41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Hiperligao">
    <w:name w:val="Hyperlink"/>
    <w:uiPriority w:val="99"/>
    <w:unhideWhenUsed/>
    <w:rsid w:val="008C1B49"/>
    <w:rPr>
      <w:color w:val="0563C1"/>
      <w:u w:val="single"/>
    </w:rPr>
  </w:style>
  <w:style w:type="character" w:customStyle="1" w:styleId="UnresolvedMention">
    <w:name w:val="Unresolved Mention"/>
    <w:basedOn w:val="Tipodeletrapredefinidodopargrafo"/>
    <w:uiPriority w:val="99"/>
    <w:rsid w:val="00577993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77993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C673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C673F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C673F"/>
    <w:rPr>
      <w:lang w:val="pt-BR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C673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C673F"/>
    <w:rPr>
      <w:b/>
      <w:bCs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Hiperligao">
    <w:name w:val="Hyperlink"/>
    <w:uiPriority w:val="99"/>
    <w:unhideWhenUsed/>
    <w:rsid w:val="008C1B49"/>
    <w:rPr>
      <w:color w:val="0563C1"/>
      <w:u w:val="single"/>
    </w:rPr>
  </w:style>
  <w:style w:type="character" w:customStyle="1" w:styleId="UnresolvedMention">
    <w:name w:val="Unresolved Mention"/>
    <w:basedOn w:val="Tipodeletrapredefinidodopargrafo"/>
    <w:uiPriority w:val="99"/>
    <w:rsid w:val="00577993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77993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C673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C673F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C673F"/>
    <w:rPr>
      <w:lang w:val="pt-BR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C673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C673F"/>
    <w:rPr>
      <w:b/>
      <w:bCs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hrh/resources/global_strategy_workforce2030_14_prin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do Estado do Rio de Janeiro – UERJ</vt:lpstr>
      <vt:lpstr>Universidade do Estado do Rio de Janeiro – UERJ</vt:lpstr>
    </vt:vector>
  </TitlesOfParts>
  <Company>UERJ</Company>
  <LinksUpToDate>false</LinksUpToDate>
  <CharactersWithSpaces>7437</CharactersWithSpaces>
  <SharedDoc>false</SharedDoc>
  <HLinks>
    <vt:vector size="12" baseType="variant">
      <vt:variant>
        <vt:i4>2883672</vt:i4>
      </vt:variant>
      <vt:variant>
        <vt:i4>3</vt:i4>
      </vt:variant>
      <vt:variant>
        <vt:i4>0</vt:i4>
      </vt:variant>
      <vt:variant>
        <vt:i4>5</vt:i4>
      </vt:variant>
      <vt:variant>
        <vt:lpwstr>mailto:kencamargo@gmail.com)</vt:lpwstr>
      </vt:variant>
      <vt:variant>
        <vt:lpwstr/>
      </vt:variant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mailto:dalpozm@uerj.com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4</cp:revision>
  <cp:lastPrinted>2013-12-06T07:24:00Z</cp:lastPrinted>
  <dcterms:created xsi:type="dcterms:W3CDTF">2021-03-23T23:17:00Z</dcterms:created>
  <dcterms:modified xsi:type="dcterms:W3CDTF">2021-04-05T22:43:00Z</dcterms:modified>
</cp:coreProperties>
</file>