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3E0E0F88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D9F6642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5722C752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6C456A5B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0DD70698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3C76B297" w14:textId="77777777" w:rsidR="003D2171" w:rsidRPr="002B43E9" w:rsidRDefault="003D2171" w:rsidP="003D217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: </w:t>
            </w:r>
            <w:r w:rsidR="00A077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PLANEJAMENTO E ADMINISTRAÇAO EM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0AE310F" w14:textId="167B9FC9" w:rsidR="003D2171" w:rsidRDefault="003D2171" w:rsidP="004139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="00985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(ES</w:t>
            </w:r>
            <w:r w:rsidR="00985A65" w:rsidRPr="00896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r w:rsidRPr="00896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 </w:t>
            </w:r>
            <w:r w:rsidR="00A0779D" w:rsidRPr="00896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ROSENI PINHEIRO</w:t>
            </w:r>
            <w:r w:rsidR="00C704A0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</w:p>
          <w:p w14:paraId="259CDD00" w14:textId="77777777" w:rsidR="004139E1" w:rsidRPr="002B43E9" w:rsidRDefault="004139E1" w:rsidP="004139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51A69252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D24B489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42EB1E7" w14:textId="21C132DA" w:rsidR="009100D3" w:rsidRPr="008960DD" w:rsidRDefault="00AD6AB5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  <w:r w:rsidR="00014EB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E6BC55C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1E4FAF6" w14:textId="77777777" w:rsidR="001C479E" w:rsidRPr="00D90F95" w:rsidRDefault="001C479E" w:rsidP="001C479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0F95">
              <w:rPr>
                <w:rFonts w:ascii="Arial" w:hAnsi="Arial" w:cs="Arial"/>
                <w:b/>
                <w:color w:val="000000"/>
              </w:rPr>
              <w:t>DOUTORADO - IMS-028302</w:t>
            </w:r>
          </w:p>
          <w:p w14:paraId="277F171E" w14:textId="387C6DB5" w:rsidR="009100D3" w:rsidRPr="008960DD" w:rsidRDefault="001C479E" w:rsidP="001C479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D90F95">
              <w:rPr>
                <w:rFonts w:ascii="Arial" w:hAnsi="Arial" w:cs="Arial"/>
                <w:b/>
                <w:color w:val="000000"/>
              </w:rPr>
              <w:t>MESTRADO - IMS-027246</w:t>
            </w:r>
            <w:bookmarkStart w:id="1" w:name="_GoBack"/>
            <w:bookmarkEnd w:id="1"/>
          </w:p>
        </w:tc>
      </w:tr>
      <w:tr w:rsidR="009100D3" w:rsidRPr="00EA021E" w14:paraId="544300BF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E482502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0C0BA09" w14:textId="2C0F8808" w:rsidR="009100D3" w:rsidRPr="008960DD" w:rsidRDefault="00014EB3" w:rsidP="00985A6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CADABEE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DA9C04C" w14:textId="77777777" w:rsidR="009100D3" w:rsidRPr="008960DD" w:rsidRDefault="00985A65" w:rsidP="00985A6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</w:t>
            </w:r>
            <w:r w:rsidR="00A0779D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H/ </w:t>
            </w: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A0779D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CREDITOS</w:t>
            </w:r>
          </w:p>
        </w:tc>
      </w:tr>
      <w:tr w:rsidR="0031428D" w:rsidRPr="00EA021E" w14:paraId="7A3E8C5A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98070C3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F72A65B" w14:textId="04B46C97" w:rsidR="0031428D" w:rsidRPr="008960DD" w:rsidRDefault="00014EB3" w:rsidP="004139E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8960DD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r w:rsidR="00AD6AB5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/0</w:t>
            </w: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  <w:r w:rsidR="00AD6AB5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</w:t>
            </w: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C64CFC5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28382D2" w14:textId="4412C0E7" w:rsidR="0031428D" w:rsidRPr="008960DD" w:rsidRDefault="008960DD" w:rsidP="00C5768D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  <w:r w:rsidR="00014EB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af</w:t>
            </w:r>
            <w:r w:rsidR="00501E11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</w:t>
            </w:r>
            <w:r w:rsidR="0051477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</w:t>
            </w: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:30</w:t>
            </w:r>
            <w:r w:rsidR="0051477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 – 20</w:t>
            </w: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:30</w:t>
            </w:r>
            <w:r w:rsidR="0051477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</w:t>
            </w:r>
          </w:p>
        </w:tc>
      </w:tr>
      <w:tr w:rsidR="0031428D" w:rsidRPr="00EA021E" w14:paraId="7419047A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C9B3F46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AD72D87" w14:textId="556161A9" w:rsidR="0031428D" w:rsidRPr="008960DD" w:rsidRDefault="00501E11" w:rsidP="004139E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</w:t>
            </w:r>
            <w:r w:rsidR="00AD6AB5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</w:t>
            </w:r>
            <w:r w:rsidR="00014EB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</w:t>
            </w:r>
            <w:r w:rsidR="00AD6AB5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</w:t>
            </w:r>
            <w:r w:rsidR="00014EB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BFA90BA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68EECA3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316524DD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7ECD9F4C" w14:textId="1F4DEE2E" w:rsidR="009100D3" w:rsidRPr="00AD6AB5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D6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DISCIPLINA</w:t>
            </w:r>
            <w:r w:rsidR="00496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ELETIVA COVID</w:t>
            </w:r>
          </w:p>
        </w:tc>
      </w:tr>
      <w:tr w:rsidR="009100D3" w:rsidRPr="00EA021E" w14:paraId="1DF3B4E7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C86DBE" w14:textId="319A64B6" w:rsidR="00496D0A" w:rsidRDefault="00496D0A" w:rsidP="00496D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NECROPOLITICA: CONTRIBUIÇÕES DE HANNAH ARENDT E MICHAEL FOUCAULT </w:t>
            </w:r>
          </w:p>
          <w:p w14:paraId="10440EAD" w14:textId="773846B6" w:rsidR="003D70FB" w:rsidRPr="00AD6AB5" w:rsidRDefault="00496D0A" w:rsidP="00496D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Perspectivas </w:t>
            </w:r>
            <w:r w:rsidR="00501E11">
              <w:rPr>
                <w:rFonts w:ascii="Arial" w:hAnsi="Arial" w:cs="Arial"/>
                <w:b/>
                <w:bCs/>
              </w:rPr>
              <w:t xml:space="preserve">teóricas conceituais </w:t>
            </w:r>
            <w:r>
              <w:rPr>
                <w:rFonts w:ascii="Arial" w:hAnsi="Arial" w:cs="Arial"/>
                <w:b/>
                <w:bCs/>
              </w:rPr>
              <w:t xml:space="preserve">para os estudos de práticas </w:t>
            </w:r>
          </w:p>
        </w:tc>
      </w:tr>
      <w:tr w:rsidR="009100D3" w:rsidRPr="00EA021E" w14:paraId="3F7D1F1F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96FC248" w14:textId="77777777" w:rsidR="009100D3" w:rsidRPr="00EA021E" w:rsidRDefault="00D479A9" w:rsidP="00A80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EMENTA </w:t>
            </w:r>
          </w:p>
        </w:tc>
      </w:tr>
      <w:tr w:rsidR="009100D3" w:rsidRPr="00EA021E" w14:paraId="6687E9AC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3E1FAF5E" w14:textId="53A5436A" w:rsidR="00407B1B" w:rsidRPr="00407B1B" w:rsidRDefault="00AD6AB5" w:rsidP="00407B1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 curso visa, em caráter introdutório, </w:t>
            </w:r>
            <w:r w:rsidR="00496D0A">
              <w:rPr>
                <w:rFonts w:ascii="Arial" w:hAnsi="Arial" w:cs="Arial"/>
              </w:rPr>
              <w:t xml:space="preserve">analisar </w:t>
            </w:r>
            <w:r>
              <w:rPr>
                <w:rFonts w:ascii="Arial" w:hAnsi="Arial" w:cs="Arial"/>
              </w:rPr>
              <w:t xml:space="preserve">o </w:t>
            </w:r>
            <w:r w:rsidR="00A07AF7">
              <w:rPr>
                <w:rFonts w:ascii="Arial" w:hAnsi="Arial" w:cs="Arial"/>
              </w:rPr>
              <w:t>conceito</w:t>
            </w:r>
            <w:r>
              <w:rPr>
                <w:rFonts w:ascii="Arial" w:hAnsi="Arial" w:cs="Arial"/>
              </w:rPr>
              <w:t xml:space="preserve"> de </w:t>
            </w:r>
            <w:r w:rsidRPr="008960DD">
              <w:rPr>
                <w:rFonts w:ascii="Arial" w:hAnsi="Arial" w:cs="Arial"/>
                <w:b/>
                <w:bCs/>
              </w:rPr>
              <w:t>“</w:t>
            </w:r>
            <w:r w:rsidR="00496D0A" w:rsidRPr="008960DD">
              <w:rPr>
                <w:rFonts w:ascii="Arial" w:hAnsi="Arial" w:cs="Arial"/>
                <w:b/>
                <w:bCs/>
              </w:rPr>
              <w:t>Necropolítica de Achille Mbembe</w:t>
            </w:r>
            <w:r w:rsidR="00496D0A">
              <w:rPr>
                <w:rFonts w:ascii="Arial" w:hAnsi="Arial" w:cs="Arial"/>
              </w:rPr>
              <w:t xml:space="preserve">” com ênfase nas contribuições </w:t>
            </w:r>
            <w:r>
              <w:rPr>
                <w:rFonts w:ascii="Arial" w:hAnsi="Arial" w:cs="Arial"/>
              </w:rPr>
              <w:t>de Hannah Arend</w:t>
            </w:r>
            <w:r w:rsidR="00A07AF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e</w:t>
            </w:r>
            <w:r w:rsidR="00496D0A">
              <w:rPr>
                <w:rFonts w:ascii="Arial" w:hAnsi="Arial" w:cs="Arial"/>
              </w:rPr>
              <w:t xml:space="preserve"> Michael Foucault, </w:t>
            </w:r>
            <w:r>
              <w:rPr>
                <w:rFonts w:ascii="Arial" w:hAnsi="Arial" w:cs="Arial"/>
              </w:rPr>
              <w:t xml:space="preserve">no sentido de contribuir com aportes conceituais </w:t>
            </w:r>
            <w:r w:rsidR="00A07AF7">
              <w:rPr>
                <w:rFonts w:ascii="Arial" w:hAnsi="Arial" w:cs="Arial"/>
              </w:rPr>
              <w:t>para estudos teóricos-empíricos sobre</w:t>
            </w:r>
            <w:r w:rsidR="00496D0A">
              <w:rPr>
                <w:rFonts w:ascii="Arial" w:hAnsi="Arial" w:cs="Arial"/>
              </w:rPr>
              <w:t xml:space="preserve"> as práticas na </w:t>
            </w:r>
            <w:r w:rsidR="00496D0A" w:rsidRPr="006B60F5">
              <w:rPr>
                <w:rFonts w:ascii="Arial" w:hAnsi="Arial" w:cs="Arial"/>
              </w:rPr>
              <w:t>saúde</w:t>
            </w:r>
            <w:r w:rsidR="006B60F5" w:rsidRPr="006B60F5">
              <w:rPr>
                <w:rFonts w:ascii="Arial" w:hAnsi="Arial" w:cs="Arial"/>
              </w:rPr>
              <w:t xml:space="preserve"> no campo da saúde coletiva</w:t>
            </w:r>
            <w:r w:rsidR="00A07AF7" w:rsidRPr="006B60F5">
              <w:rPr>
                <w:rFonts w:ascii="Arial" w:hAnsi="Arial" w:cs="Arial"/>
              </w:rPr>
              <w:t xml:space="preserve">. </w:t>
            </w:r>
            <w:r w:rsidR="00407B1B" w:rsidRPr="006B60F5">
              <w:rPr>
                <w:rFonts w:ascii="Arial" w:hAnsi="Arial" w:cs="Arial"/>
              </w:rPr>
              <w:t>O</w:t>
            </w:r>
            <w:r w:rsidR="00407B1B" w:rsidRPr="00407B1B">
              <w:rPr>
                <w:rFonts w:ascii="Arial" w:hAnsi="Arial" w:cs="Arial"/>
              </w:rPr>
              <w:t xml:space="preserve"> referido curso será composto de textos previamente selecionados </w:t>
            </w:r>
          </w:p>
          <w:p w14:paraId="60979172" w14:textId="77777777" w:rsidR="00407B1B" w:rsidRPr="00407B1B" w:rsidRDefault="00407B1B" w:rsidP="00407B1B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407B1B">
              <w:rPr>
                <w:rFonts w:ascii="Arial" w:hAnsi="Arial" w:cs="Arial"/>
                <w:b/>
              </w:rPr>
              <w:t xml:space="preserve">Metodologia </w:t>
            </w:r>
          </w:p>
          <w:p w14:paraId="31B3BCA0" w14:textId="217970DF" w:rsidR="00407B1B" w:rsidRPr="00407B1B" w:rsidRDefault="00407B1B" w:rsidP="00407B1B">
            <w:pPr>
              <w:pStyle w:val="NormalWeb"/>
              <w:jc w:val="both"/>
              <w:rPr>
                <w:rFonts w:ascii="Arial" w:hAnsi="Arial" w:cs="Arial"/>
              </w:rPr>
            </w:pPr>
            <w:r w:rsidRPr="00407B1B">
              <w:rPr>
                <w:rFonts w:ascii="Arial" w:hAnsi="Arial" w:cs="Arial"/>
              </w:rPr>
              <w:t>Desenvolver uma dinâmica de discussão crítica de textos com co-responsabilização dos aluno</w:t>
            </w:r>
            <w:r w:rsidR="00496D0A">
              <w:rPr>
                <w:rFonts w:ascii="Arial" w:hAnsi="Arial" w:cs="Arial"/>
              </w:rPr>
              <w:t>s</w:t>
            </w:r>
            <w:r w:rsidRPr="00407B1B">
              <w:rPr>
                <w:rFonts w:ascii="Arial" w:hAnsi="Arial" w:cs="Arial"/>
              </w:rPr>
              <w:t xml:space="preserve"> sobre a apresentação e levantamento de questões </w:t>
            </w:r>
            <w:r w:rsidR="00496D0A" w:rsidRPr="00407B1B">
              <w:rPr>
                <w:rFonts w:ascii="Arial" w:hAnsi="Arial" w:cs="Arial"/>
              </w:rPr>
              <w:t>acerca deles</w:t>
            </w:r>
            <w:r w:rsidRPr="00407B1B">
              <w:rPr>
                <w:rFonts w:ascii="Arial" w:hAnsi="Arial" w:cs="Arial"/>
              </w:rPr>
              <w:t>, a qual será coordenada pel</w:t>
            </w:r>
            <w:r w:rsidR="00496D0A">
              <w:rPr>
                <w:rFonts w:ascii="Arial" w:hAnsi="Arial" w:cs="Arial"/>
              </w:rPr>
              <w:t>a</w:t>
            </w:r>
            <w:r w:rsidRPr="00407B1B">
              <w:rPr>
                <w:rFonts w:ascii="Arial" w:hAnsi="Arial" w:cs="Arial"/>
              </w:rPr>
              <w:t xml:space="preserve"> professores responsáveis pela disciplina. No primeiro dia de apresentação da proposta de </w:t>
            </w:r>
            <w:r w:rsidR="00496D0A">
              <w:rPr>
                <w:rFonts w:ascii="Arial" w:hAnsi="Arial" w:cs="Arial"/>
              </w:rPr>
              <w:t xml:space="preserve">professora </w:t>
            </w:r>
            <w:r w:rsidRPr="00407B1B">
              <w:rPr>
                <w:rFonts w:ascii="Arial" w:hAnsi="Arial" w:cs="Arial"/>
              </w:rPr>
              <w:t xml:space="preserve">trabalhos serão definidas as duplas responsáveis pela apresentação dos textos, assim como formar os grupos que irão desenvolver o seminário. </w:t>
            </w:r>
          </w:p>
          <w:p w14:paraId="5758036A" w14:textId="77777777" w:rsidR="00A80C4D" w:rsidRPr="00A80C4D" w:rsidRDefault="00A80C4D" w:rsidP="00407B1B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9100D3" w:rsidRPr="00EA021E" w14:paraId="67E0762B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D14FCD9" w14:textId="77777777" w:rsidR="009100D3" w:rsidRPr="00EA77CD" w:rsidRDefault="009100D3" w:rsidP="00133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77C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BIBLIOGRAFIA </w:t>
            </w:r>
          </w:p>
          <w:p w14:paraId="071C6878" w14:textId="4934D744" w:rsidR="00EA77CD" w:rsidRPr="00EA77CD" w:rsidRDefault="00EA77CD" w:rsidP="00EA7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100D3" w:rsidRPr="00EA021E" w14:paraId="0E5D2BB6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311424" w14:textId="52B87474" w:rsidR="00EA77CD" w:rsidRPr="00EA77CD" w:rsidRDefault="00EA77CD" w:rsidP="006C4D65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7CD">
              <w:rPr>
                <w:rFonts w:ascii="Arial" w:hAnsi="Arial" w:cs="Arial"/>
                <w:b/>
                <w:bCs/>
                <w:sz w:val="22"/>
                <w:szCs w:val="22"/>
              </w:rPr>
              <w:t>Leitura Obrigatória</w:t>
            </w:r>
          </w:p>
          <w:p w14:paraId="6D21D578" w14:textId="1ABDECC5" w:rsidR="00EA77CD" w:rsidRPr="00EA77CD" w:rsidRDefault="00EA77CD" w:rsidP="006C4D6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CD">
              <w:rPr>
                <w:rFonts w:ascii="Arial" w:hAnsi="Arial" w:cs="Arial"/>
                <w:sz w:val="22"/>
                <w:szCs w:val="22"/>
              </w:rPr>
              <w:t xml:space="preserve">MBEMBE, A. Necropolítica -Biopoder, soberania e estado de exceção. São Paulo: N-1 edições 4ª reimpressão 2019. </w:t>
            </w:r>
          </w:p>
          <w:p w14:paraId="05C62B4A" w14:textId="0614725D" w:rsidR="00EA77CD" w:rsidRPr="00EA77CD" w:rsidRDefault="00EA77CD" w:rsidP="006C4D65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7CD">
              <w:rPr>
                <w:rFonts w:ascii="Arial" w:hAnsi="Arial" w:cs="Arial"/>
                <w:b/>
                <w:bCs/>
                <w:sz w:val="22"/>
                <w:szCs w:val="22"/>
              </w:rPr>
              <w:t>Leitura Complementar (capítulos selecionados):</w:t>
            </w:r>
          </w:p>
          <w:p w14:paraId="265DC5FA" w14:textId="04D4EA5F" w:rsidR="00EA77CD" w:rsidRPr="00EA77CD" w:rsidRDefault="00EA77CD" w:rsidP="006C4D6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CD">
              <w:rPr>
                <w:rFonts w:ascii="Arial" w:hAnsi="Arial" w:cs="Arial"/>
                <w:sz w:val="22"/>
                <w:szCs w:val="22"/>
              </w:rPr>
              <w:t>ARENDT, H. Origens do Totalitarismo. São Paulo: Companhia das letras 1989</w:t>
            </w:r>
          </w:p>
          <w:p w14:paraId="3CD5708D" w14:textId="18A78B24" w:rsidR="00EA77CD" w:rsidRPr="00EA77CD" w:rsidRDefault="00EA77CD" w:rsidP="006C4D6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CD">
              <w:rPr>
                <w:rFonts w:ascii="Arial" w:hAnsi="Arial" w:cs="Arial"/>
                <w:sz w:val="22"/>
                <w:szCs w:val="22"/>
              </w:rPr>
              <w:t xml:space="preserve">FOUCAULT, M. Em Defesa da Sociedade. </w:t>
            </w:r>
            <w:r w:rsidR="00501E11" w:rsidRPr="00EA77CD">
              <w:rPr>
                <w:rFonts w:ascii="Arial" w:hAnsi="Arial" w:cs="Arial"/>
                <w:sz w:val="22"/>
                <w:szCs w:val="22"/>
              </w:rPr>
              <w:t xml:space="preserve">São Paulo </w:t>
            </w:r>
            <w:r w:rsidRPr="00EA77CD">
              <w:rPr>
                <w:rFonts w:ascii="Arial" w:hAnsi="Arial" w:cs="Arial"/>
                <w:sz w:val="22"/>
                <w:szCs w:val="22"/>
              </w:rPr>
              <w:t xml:space="preserve">Martins Fontes. </w:t>
            </w:r>
            <w:r w:rsidR="00501E11">
              <w:rPr>
                <w:rFonts w:ascii="Arial" w:hAnsi="Arial" w:cs="Arial"/>
                <w:sz w:val="22"/>
                <w:szCs w:val="22"/>
              </w:rPr>
              <w:t>2000</w:t>
            </w:r>
          </w:p>
          <w:p w14:paraId="47134684" w14:textId="6228BCB3" w:rsidR="006C4D65" w:rsidRPr="00EA77CD" w:rsidRDefault="009100D3" w:rsidP="006C4D6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CD">
              <w:rPr>
                <w:rFonts w:ascii="Arial" w:hAnsi="Arial" w:cs="Arial"/>
                <w:b/>
                <w:bCs/>
                <w:sz w:val="22"/>
                <w:szCs w:val="22"/>
              </w:rPr>
              <w:t>TIPO DE AVALIAÇÃO</w:t>
            </w:r>
            <w:r w:rsidRPr="00EA77CD">
              <w:rPr>
                <w:rFonts w:ascii="Arial" w:hAnsi="Arial" w:cs="Arial"/>
                <w:sz w:val="22"/>
                <w:szCs w:val="22"/>
              </w:rPr>
              <w:t>:</w:t>
            </w:r>
            <w:r w:rsidR="006C4D65" w:rsidRPr="00EA7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5B97A7" w14:textId="45601AA0" w:rsidR="00014EB3" w:rsidRPr="00EA77CD" w:rsidRDefault="00407B1B" w:rsidP="00E9717C">
            <w:pPr>
              <w:pStyle w:val="NormalWeb"/>
              <w:jc w:val="both"/>
              <w:rPr>
                <w:rFonts w:ascii="Arial" w:hAnsi="Arial" w:cs="Arial"/>
              </w:rPr>
            </w:pPr>
            <w:r w:rsidRPr="00EA77CD">
              <w:rPr>
                <w:rFonts w:ascii="Arial" w:hAnsi="Arial" w:cs="Arial"/>
              </w:rPr>
              <w:t xml:space="preserve">A avaliação estará baseada na </w:t>
            </w:r>
            <w:r w:rsidR="00014EB3" w:rsidRPr="00EA77CD">
              <w:rPr>
                <w:rFonts w:ascii="Arial" w:hAnsi="Arial" w:cs="Arial"/>
              </w:rPr>
              <w:t xml:space="preserve">organização, por parte dos alunos, de uma mesa de debate a ser realizada no dia </w:t>
            </w:r>
            <w:r w:rsidR="008960DD">
              <w:rPr>
                <w:rFonts w:ascii="Arial" w:hAnsi="Arial" w:cs="Arial"/>
              </w:rPr>
              <w:t>29</w:t>
            </w:r>
            <w:r w:rsidR="00014EB3" w:rsidRPr="00EA77CD">
              <w:rPr>
                <w:rFonts w:ascii="Arial" w:hAnsi="Arial" w:cs="Arial"/>
              </w:rPr>
              <w:t>/07/2021</w:t>
            </w:r>
          </w:p>
          <w:p w14:paraId="4984FFFB" w14:textId="60A281D4" w:rsidR="009100D3" w:rsidRPr="00EA77CD" w:rsidRDefault="00C704A0" w:rsidP="0002428C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7CD">
              <w:rPr>
                <w:rFonts w:ascii="Arial" w:hAnsi="Arial" w:cs="Arial"/>
              </w:rPr>
              <w:t xml:space="preserve"> </w:t>
            </w:r>
          </w:p>
        </w:tc>
      </w:tr>
    </w:tbl>
    <w:p w14:paraId="27628B55" w14:textId="77777777" w:rsidR="001A1577" w:rsidRDefault="001A1577"/>
    <w:p w14:paraId="0A8807C9" w14:textId="77777777" w:rsidR="00AD6AB5" w:rsidRDefault="00AD6AB5"/>
    <w:sectPr w:rsidR="00AD6AB5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CA07F" w14:textId="77777777" w:rsidR="00D85F86" w:rsidRDefault="00D85F86" w:rsidP="003A437D">
      <w:pPr>
        <w:spacing w:after="0" w:line="240" w:lineRule="auto"/>
      </w:pPr>
      <w:r>
        <w:separator/>
      </w:r>
    </w:p>
  </w:endnote>
  <w:endnote w:type="continuationSeparator" w:id="0">
    <w:p w14:paraId="318ADF8B" w14:textId="77777777" w:rsidR="00D85F86" w:rsidRDefault="00D85F86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2332D" w14:textId="77777777" w:rsidR="00D85F86" w:rsidRDefault="00D85F86" w:rsidP="003A437D">
      <w:pPr>
        <w:spacing w:after="0" w:line="240" w:lineRule="auto"/>
      </w:pPr>
      <w:r>
        <w:separator/>
      </w:r>
    </w:p>
  </w:footnote>
  <w:footnote w:type="continuationSeparator" w:id="0">
    <w:p w14:paraId="2EB7EBFD" w14:textId="77777777" w:rsidR="00D85F86" w:rsidRDefault="00D85F86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584F"/>
    <w:multiLevelType w:val="hybridMultilevel"/>
    <w:tmpl w:val="70CC9C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14EB3"/>
    <w:rsid w:val="0002428C"/>
    <w:rsid w:val="00032B7F"/>
    <w:rsid w:val="00056A92"/>
    <w:rsid w:val="00056B5D"/>
    <w:rsid w:val="0006191F"/>
    <w:rsid w:val="000A27CC"/>
    <w:rsid w:val="000B6956"/>
    <w:rsid w:val="000C5D8F"/>
    <w:rsid w:val="00110F80"/>
    <w:rsid w:val="001254CB"/>
    <w:rsid w:val="00133686"/>
    <w:rsid w:val="0016423D"/>
    <w:rsid w:val="001A1577"/>
    <w:rsid w:val="001C479E"/>
    <w:rsid w:val="001C47EA"/>
    <w:rsid w:val="001C4BC6"/>
    <w:rsid w:val="00202DEE"/>
    <w:rsid w:val="00223400"/>
    <w:rsid w:val="00234F87"/>
    <w:rsid w:val="00240585"/>
    <w:rsid w:val="00262FA4"/>
    <w:rsid w:val="002A2BDC"/>
    <w:rsid w:val="002B43E9"/>
    <w:rsid w:val="002D63DF"/>
    <w:rsid w:val="002F6CFD"/>
    <w:rsid w:val="003008EC"/>
    <w:rsid w:val="003130D3"/>
    <w:rsid w:val="0031428D"/>
    <w:rsid w:val="00323983"/>
    <w:rsid w:val="003255B4"/>
    <w:rsid w:val="00380F71"/>
    <w:rsid w:val="003A437D"/>
    <w:rsid w:val="003D2171"/>
    <w:rsid w:val="003D70FB"/>
    <w:rsid w:val="003E7A00"/>
    <w:rsid w:val="00407B1B"/>
    <w:rsid w:val="004139E1"/>
    <w:rsid w:val="0041582C"/>
    <w:rsid w:val="00447041"/>
    <w:rsid w:val="0047527E"/>
    <w:rsid w:val="00475DE5"/>
    <w:rsid w:val="00486D1F"/>
    <w:rsid w:val="00496D0A"/>
    <w:rsid w:val="004C4AC7"/>
    <w:rsid w:val="004D3E79"/>
    <w:rsid w:val="004D5799"/>
    <w:rsid w:val="00501E11"/>
    <w:rsid w:val="00514773"/>
    <w:rsid w:val="00541B2B"/>
    <w:rsid w:val="00546854"/>
    <w:rsid w:val="00553B96"/>
    <w:rsid w:val="005564A5"/>
    <w:rsid w:val="005957F6"/>
    <w:rsid w:val="005F251F"/>
    <w:rsid w:val="00607B7D"/>
    <w:rsid w:val="0062049C"/>
    <w:rsid w:val="0063749F"/>
    <w:rsid w:val="00666983"/>
    <w:rsid w:val="0069160D"/>
    <w:rsid w:val="006B60F5"/>
    <w:rsid w:val="006C278C"/>
    <w:rsid w:val="006C4D65"/>
    <w:rsid w:val="00704BEB"/>
    <w:rsid w:val="00714BB5"/>
    <w:rsid w:val="0073738A"/>
    <w:rsid w:val="00777ABE"/>
    <w:rsid w:val="007807A3"/>
    <w:rsid w:val="007A2FE7"/>
    <w:rsid w:val="007D0341"/>
    <w:rsid w:val="008231CD"/>
    <w:rsid w:val="008853CA"/>
    <w:rsid w:val="008960DD"/>
    <w:rsid w:val="008A58CC"/>
    <w:rsid w:val="008B615E"/>
    <w:rsid w:val="008E6709"/>
    <w:rsid w:val="009100D3"/>
    <w:rsid w:val="00916FFA"/>
    <w:rsid w:val="00970A03"/>
    <w:rsid w:val="0098489F"/>
    <w:rsid w:val="00985180"/>
    <w:rsid w:val="00985A65"/>
    <w:rsid w:val="009C0A7A"/>
    <w:rsid w:val="009F7DD9"/>
    <w:rsid w:val="00A0779D"/>
    <w:rsid w:val="00A07AF7"/>
    <w:rsid w:val="00A40786"/>
    <w:rsid w:val="00A72E3D"/>
    <w:rsid w:val="00A74ABB"/>
    <w:rsid w:val="00A80C4D"/>
    <w:rsid w:val="00A82B64"/>
    <w:rsid w:val="00A93186"/>
    <w:rsid w:val="00A95640"/>
    <w:rsid w:val="00AB6392"/>
    <w:rsid w:val="00AD6AB5"/>
    <w:rsid w:val="00AE7DD4"/>
    <w:rsid w:val="00B105A2"/>
    <w:rsid w:val="00B308DD"/>
    <w:rsid w:val="00B5757A"/>
    <w:rsid w:val="00BA0525"/>
    <w:rsid w:val="00BC3841"/>
    <w:rsid w:val="00BD0F40"/>
    <w:rsid w:val="00C060C0"/>
    <w:rsid w:val="00C0798E"/>
    <w:rsid w:val="00C122D4"/>
    <w:rsid w:val="00C37BCB"/>
    <w:rsid w:val="00C52A65"/>
    <w:rsid w:val="00C5768D"/>
    <w:rsid w:val="00C67A72"/>
    <w:rsid w:val="00C704A0"/>
    <w:rsid w:val="00C7670D"/>
    <w:rsid w:val="00D02AD5"/>
    <w:rsid w:val="00D25798"/>
    <w:rsid w:val="00D25924"/>
    <w:rsid w:val="00D479A9"/>
    <w:rsid w:val="00D51B72"/>
    <w:rsid w:val="00D60A38"/>
    <w:rsid w:val="00D85F86"/>
    <w:rsid w:val="00DA2D47"/>
    <w:rsid w:val="00DE1F1C"/>
    <w:rsid w:val="00E145CA"/>
    <w:rsid w:val="00E245D6"/>
    <w:rsid w:val="00E33A76"/>
    <w:rsid w:val="00E37A01"/>
    <w:rsid w:val="00E62B99"/>
    <w:rsid w:val="00E869A2"/>
    <w:rsid w:val="00E947FF"/>
    <w:rsid w:val="00E9717C"/>
    <w:rsid w:val="00EA021E"/>
    <w:rsid w:val="00EA772A"/>
    <w:rsid w:val="00EA77CD"/>
    <w:rsid w:val="00EC1EB6"/>
    <w:rsid w:val="00EE1D36"/>
    <w:rsid w:val="00F17A18"/>
    <w:rsid w:val="00F879D1"/>
    <w:rsid w:val="00FC110C"/>
    <w:rsid w:val="00FC3FD2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A4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A0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0779D"/>
    <w:rPr>
      <w:b/>
      <w:bCs/>
    </w:rPr>
  </w:style>
  <w:style w:type="character" w:customStyle="1" w:styleId="style5">
    <w:name w:val="style5"/>
    <w:basedOn w:val="Tipodeletrapredefinidodopargrafo"/>
    <w:rsid w:val="00AD6AB5"/>
  </w:style>
  <w:style w:type="character" w:customStyle="1" w:styleId="apple-converted-space">
    <w:name w:val="apple-converted-space"/>
    <w:basedOn w:val="Tipodeletrapredefinidodopargrafo"/>
    <w:rsid w:val="00AD6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A0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0779D"/>
    <w:rPr>
      <w:b/>
      <w:bCs/>
    </w:rPr>
  </w:style>
  <w:style w:type="character" w:customStyle="1" w:styleId="style5">
    <w:name w:val="style5"/>
    <w:basedOn w:val="Tipodeletrapredefinidodopargrafo"/>
    <w:rsid w:val="00AD6AB5"/>
  </w:style>
  <w:style w:type="character" w:customStyle="1" w:styleId="apple-converted-space">
    <w:name w:val="apple-converted-space"/>
    <w:basedOn w:val="Tipodeletrapredefinidodopargrafo"/>
    <w:rsid w:val="00AD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FC9A-3ABC-48BA-A6E7-820543D9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4</cp:revision>
  <cp:lastPrinted>2010-10-27T18:53:00Z</cp:lastPrinted>
  <dcterms:created xsi:type="dcterms:W3CDTF">2021-03-19T14:13:00Z</dcterms:created>
  <dcterms:modified xsi:type="dcterms:W3CDTF">2021-04-05T22:51:00Z</dcterms:modified>
</cp:coreProperties>
</file>