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AA3A4A" w:rsidRPr="00EA021E" w14:paraId="730D1E8B" w14:textId="77777777" w:rsidTr="0008178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B72F541" w14:textId="77777777" w:rsidR="00AA3A4A" w:rsidRDefault="00AA3A4A" w:rsidP="00081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3437A44B" w14:textId="77777777" w:rsidR="00AA3A4A" w:rsidRDefault="00AA3A4A" w:rsidP="00081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55A69774" w14:textId="77777777" w:rsidR="00AA3A4A" w:rsidRPr="003D2171" w:rsidRDefault="00AA3A4A" w:rsidP="00081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AA3A4A" w:rsidRPr="00EA021E" w14:paraId="51624ADA" w14:textId="77777777" w:rsidTr="0008178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959BFCB" w14:textId="77777777" w:rsidR="00AA3A4A" w:rsidRPr="002B43E9" w:rsidRDefault="00AA3A4A" w:rsidP="0008178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 Politicas e Instituições de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31FADFA" w14:textId="77777777" w:rsidR="00AA3A4A" w:rsidRPr="002B43E9" w:rsidRDefault="00AA3A4A" w:rsidP="0008178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Jane Russo</w:t>
            </w:r>
          </w:p>
        </w:tc>
      </w:tr>
      <w:tr w:rsidR="00AA3A4A" w:rsidRPr="00EA021E" w14:paraId="4EA86A04" w14:textId="77777777" w:rsidTr="0008178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2DE70C6" w14:textId="77777777" w:rsidR="00AA3A4A" w:rsidRPr="00EA021E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A994520" w14:textId="65C65FCC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</w:t>
            </w:r>
            <w:r w:rsidR="002F04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4FDDDBB" w14:textId="77777777" w:rsidR="00AA3A4A" w:rsidRPr="00EA021E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A8EA0C1" w14:textId="77777777" w:rsidR="00005E84" w:rsidRPr="00C046BF" w:rsidRDefault="00005E84" w:rsidP="00005E84">
            <w:pPr>
              <w:rPr>
                <w:rFonts w:ascii="Arial" w:hAnsi="Arial" w:cs="Arial"/>
                <w:b/>
                <w:color w:val="000000"/>
              </w:rPr>
            </w:pPr>
            <w:r w:rsidRPr="00C046B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6A300122" w14:textId="106126BB" w:rsidR="00AA3A4A" w:rsidRPr="00005E84" w:rsidRDefault="00005E84" w:rsidP="00005E84">
            <w:pPr>
              <w:rPr>
                <w:rFonts w:ascii="Arial" w:hAnsi="Arial" w:cs="Arial"/>
                <w:b/>
                <w:noProof/>
                <w:color w:val="000000"/>
              </w:rPr>
            </w:pPr>
            <w:r w:rsidRPr="00C046BF">
              <w:rPr>
                <w:rFonts w:ascii="Arial" w:hAnsi="Arial" w:cs="Arial"/>
                <w:b/>
                <w:noProof/>
                <w:color w:val="000000"/>
              </w:rPr>
              <w:t>IMS-038275</w:t>
            </w:r>
            <w:bookmarkStart w:id="1" w:name="_GoBack"/>
            <w:bookmarkEnd w:id="1"/>
          </w:p>
        </w:tc>
      </w:tr>
      <w:tr w:rsidR="00AA3A4A" w:rsidRPr="00EA021E" w14:paraId="4CA4D1E0" w14:textId="77777777" w:rsidTr="0008178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DF7EE2D" w14:textId="77777777" w:rsidR="00AA3A4A" w:rsidRPr="00EA021E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B78FC35" w14:textId="77777777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B703827" w14:textId="77777777" w:rsidR="00AA3A4A" w:rsidRPr="00323983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ARGA HORÁRIA / 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B26DACD" w14:textId="77777777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 cr</w:t>
            </w:r>
          </w:p>
        </w:tc>
      </w:tr>
      <w:tr w:rsidR="00AA3A4A" w:rsidRPr="00EA021E" w14:paraId="40BDC122" w14:textId="77777777" w:rsidTr="0008178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6A144B53" w14:textId="77777777" w:rsidR="00AA3A4A" w:rsidRPr="00EA021E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79A9DE6" w14:textId="2B2A58FD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11/0</w:t>
            </w:r>
            <w:r w:rsidR="005E66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1A845DC" w14:textId="77777777" w:rsidR="00AA3A4A" w:rsidRPr="00EA021E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SEMANA/HORÁRIO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F8D09CC" w14:textId="77777777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3º feira – 9:30 às 12:30</w:t>
            </w:r>
          </w:p>
        </w:tc>
      </w:tr>
      <w:tr w:rsidR="00AA3A4A" w:rsidRPr="00EA021E" w14:paraId="295DADC3" w14:textId="77777777" w:rsidTr="0008178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AA71004" w14:textId="77777777" w:rsidR="00AA3A4A" w:rsidRPr="00EA021E" w:rsidRDefault="00AA3A4A" w:rsidP="00081787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61E3B0E" w14:textId="7A48AE4D" w:rsidR="00AA3A4A" w:rsidRPr="002B43E9" w:rsidRDefault="00C74260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10/08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0CC3425" w14:textId="77777777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4F941CA" w14:textId="77777777" w:rsidR="00AA3A4A" w:rsidRPr="002B43E9" w:rsidRDefault="00AA3A4A" w:rsidP="0008178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AA3A4A" w:rsidRPr="00EA021E" w14:paraId="6CD495BA" w14:textId="77777777" w:rsidTr="0008178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09DFE158" w14:textId="77777777" w:rsidR="00AA3A4A" w:rsidRPr="00323983" w:rsidRDefault="00AA3A4A" w:rsidP="0008178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AA3A4A" w:rsidRPr="00EA021E" w14:paraId="18F38A18" w14:textId="77777777" w:rsidTr="0008178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80F995" w14:textId="77777777" w:rsidR="00AA3A4A" w:rsidRPr="002B43E9" w:rsidRDefault="00AA3A4A" w:rsidP="00081787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Topicos Especiais em Ciências Humanas e Saúde I ( Seminários de orientação para Doutorado)</w:t>
            </w:r>
          </w:p>
        </w:tc>
      </w:tr>
      <w:tr w:rsidR="00AA3A4A" w:rsidRPr="00EA021E" w14:paraId="382745E5" w14:textId="77777777" w:rsidTr="0008178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520580B3" w14:textId="77777777" w:rsidR="00AA3A4A" w:rsidRPr="00EA021E" w:rsidRDefault="00AA3A4A" w:rsidP="00081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AA3A4A" w:rsidRPr="00EA021E" w14:paraId="14F83DE8" w14:textId="77777777" w:rsidTr="0008178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55B12720" w14:textId="77777777" w:rsidR="00AA3A4A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0836D4AA" w14:textId="77777777" w:rsidR="00AA3A4A" w:rsidRPr="005560F8" w:rsidRDefault="00AA3A4A" w:rsidP="00081787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 disciplina serão discutidos os projetos e as pesquisas em andamento dos alunos em orientação. Textos cuja temática tenha relação com as pesquisas e projetos serão selecionados para leitura e debate. (Restrito a orientandos).</w:t>
            </w:r>
          </w:p>
          <w:p w14:paraId="3A892FA9" w14:textId="77777777" w:rsidR="00AA3A4A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3BF63F2F" w14:textId="77777777" w:rsidR="00AA3A4A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0E2D147" w14:textId="77777777" w:rsidR="00AA3A4A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48837D84" w14:textId="77777777" w:rsidR="00AA3A4A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7772FA01" w14:textId="77777777" w:rsidR="00AA3A4A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0EDFC64" w14:textId="77777777" w:rsidR="00AA3A4A" w:rsidRPr="00EA021E" w:rsidRDefault="00AA3A4A" w:rsidP="00081787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AA3A4A" w:rsidRPr="00EA021E" w14:paraId="45482C8E" w14:textId="77777777" w:rsidTr="0008178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26B9BE4" w14:textId="77777777" w:rsidR="00AA3A4A" w:rsidRPr="00EA021E" w:rsidRDefault="00AA3A4A" w:rsidP="00081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AA3A4A" w:rsidRPr="005E66E5" w14:paraId="074A657D" w14:textId="77777777" w:rsidTr="0008178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7CE21C4C" w14:textId="77777777" w:rsidR="00AA3A4A" w:rsidRPr="002F70A6" w:rsidRDefault="00AA3A4A" w:rsidP="00081787">
            <w:pPr>
              <w:spacing w:after="120" w:line="240" w:lineRule="auto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BROWN Phil. Naming and Framing: The Social Construction of Diagnosis and Illness.” </w:t>
            </w:r>
            <w:r w:rsidRPr="002F70A6">
              <w:rPr>
                <w:rFonts w:asciiTheme="majorHAnsi" w:hAnsiTheme="majorHAnsi"/>
                <w:i/>
                <w:lang w:val="en-US"/>
              </w:rPr>
              <w:t>Journal of Health and Social Behavior</w:t>
            </w:r>
            <w:r w:rsidRPr="002F70A6">
              <w:rPr>
                <w:rFonts w:asciiTheme="majorHAnsi" w:hAnsiTheme="majorHAnsi"/>
                <w:lang w:val="en-US"/>
              </w:rPr>
              <w:t xml:space="preserve"> 36(Extra Issue):34–52, 1995.</w:t>
            </w:r>
          </w:p>
          <w:p w14:paraId="09649237" w14:textId="77777777" w:rsidR="00AA3A4A" w:rsidRPr="002F70A6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eastAsia="Times New Roman" w:hAnsiTheme="majorHAnsi" w:cs="Arial"/>
                <w:lang w:val="en-US" w:eastAsia="pt-BR"/>
              </w:rPr>
            </w:pP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 xml:space="preserve">BURRI, R.V. e DUMIT, J. (orgs) </w:t>
            </w:r>
            <w:r w:rsidRPr="002F70A6">
              <w:rPr>
                <w:rFonts w:asciiTheme="majorHAnsi" w:eastAsia="Times New Roman" w:hAnsiTheme="majorHAnsi" w:cs="Arial"/>
                <w:i/>
                <w:lang w:val="en-US" w:eastAsia="pt-BR"/>
              </w:rPr>
              <w:t>Biomedicine as culture</w:t>
            </w: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>. New York e Londres, Routledge, 2010</w:t>
            </w:r>
          </w:p>
          <w:p w14:paraId="7249EC2B" w14:textId="77777777" w:rsidR="00AA3A4A" w:rsidRPr="002F70A6" w:rsidRDefault="00AA3A4A" w:rsidP="000817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</w:rPr>
              <w:t xml:space="preserve">CLARKE, Adele E; MANO, Laura; FISHMAN, Jennifer R; SHIM, Janet K; FOSKET, Jennifer Ruth. </w:t>
            </w:r>
            <w:r w:rsidRPr="002F70A6">
              <w:rPr>
                <w:rFonts w:asciiTheme="majorHAnsi" w:hAnsiTheme="majorHAnsi"/>
                <w:lang w:val="en-US"/>
              </w:rPr>
              <w:t xml:space="preserve">Biomedicalization: technoscientific transformations of health, illness and U.S. biomedicine. </w:t>
            </w:r>
            <w:r w:rsidRPr="002F70A6">
              <w:rPr>
                <w:rFonts w:asciiTheme="majorHAnsi" w:hAnsiTheme="majorHAnsi"/>
                <w:i/>
                <w:iCs/>
                <w:lang w:val="en-US"/>
              </w:rPr>
              <w:t xml:space="preserve">American Sociological Review, </w:t>
            </w:r>
            <w:r w:rsidRPr="002F70A6">
              <w:rPr>
                <w:rFonts w:asciiTheme="majorHAnsi" w:hAnsiTheme="majorHAnsi"/>
                <w:lang w:val="en-US"/>
              </w:rPr>
              <w:t>Washington, v. 68, p. 161-194, apr. 2003.</w:t>
            </w:r>
          </w:p>
          <w:p w14:paraId="18F62390" w14:textId="77777777" w:rsidR="00AA3A4A" w:rsidRPr="002F70A6" w:rsidRDefault="00AA3A4A" w:rsidP="00081787">
            <w:pPr>
              <w:spacing w:after="120" w:line="240" w:lineRule="auto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CONRAD, Peter; BARKER, Kristin. The Social Construction of Illness: Key Insights and Policy Implications. </w:t>
            </w:r>
            <w:r w:rsidRPr="002F70A6">
              <w:rPr>
                <w:rFonts w:asciiTheme="majorHAnsi" w:hAnsiTheme="majorHAnsi"/>
                <w:i/>
                <w:lang w:val="en-US"/>
              </w:rPr>
              <w:t>Journal of Health and Social Behavior</w:t>
            </w:r>
            <w:r w:rsidRPr="002F70A6">
              <w:rPr>
                <w:rFonts w:asciiTheme="majorHAnsi" w:hAnsiTheme="majorHAnsi"/>
                <w:lang w:val="en-US"/>
              </w:rPr>
              <w:t xml:space="preserve"> 2010 51: 67</w:t>
            </w:r>
          </w:p>
          <w:p w14:paraId="35BEFB31" w14:textId="77777777" w:rsidR="00AA3A4A" w:rsidRPr="002F70A6" w:rsidRDefault="00AA3A4A" w:rsidP="0008178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CONRAD, Peter. </w:t>
            </w:r>
            <w:r w:rsidRPr="002F70A6">
              <w:rPr>
                <w:rFonts w:asciiTheme="majorHAnsi" w:hAnsiTheme="majorHAnsi"/>
                <w:i/>
                <w:lang w:val="en-US"/>
              </w:rPr>
              <w:t>The Medicalization of Society</w:t>
            </w:r>
            <w:r w:rsidRPr="002F70A6">
              <w:rPr>
                <w:rFonts w:asciiTheme="majorHAnsi" w:hAnsiTheme="majorHAnsi"/>
                <w:lang w:val="en-US"/>
              </w:rPr>
              <w:t>. Baltimore: The Johns Hopkins University Press, 2007.</w:t>
            </w:r>
          </w:p>
          <w:p w14:paraId="7AB76342" w14:textId="77777777" w:rsidR="00AA3A4A" w:rsidRPr="002F70A6" w:rsidRDefault="00AA3A4A" w:rsidP="00081787">
            <w:pPr>
              <w:spacing w:after="120" w:line="240" w:lineRule="auto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KELLER, Evelyn Fox. </w:t>
            </w:r>
            <w:r w:rsidRPr="002F70A6">
              <w:rPr>
                <w:rFonts w:asciiTheme="majorHAnsi" w:hAnsiTheme="majorHAnsi"/>
                <w:i/>
                <w:lang w:val="en-US"/>
              </w:rPr>
              <w:t>The Mirage of a Space Between Nature and Nurture.</w:t>
            </w:r>
            <w:r w:rsidRPr="002F70A6">
              <w:rPr>
                <w:rFonts w:asciiTheme="majorHAnsi" w:hAnsiTheme="majorHAnsi"/>
                <w:lang w:val="en-US"/>
              </w:rPr>
              <w:t xml:space="preserve"> Durham: Duke University Press, 2010.</w:t>
            </w:r>
          </w:p>
          <w:p w14:paraId="6867E0B9" w14:textId="77777777" w:rsidR="00AA3A4A" w:rsidRPr="002F70A6" w:rsidRDefault="00AA3A4A" w:rsidP="00081787">
            <w:pPr>
              <w:pStyle w:val="Default"/>
              <w:spacing w:after="12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F70A6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KLEINMAN, Arthur (Ed). </w:t>
            </w:r>
            <w:r w:rsidRPr="002F70A6"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  <w:t>Global pharmaceuticals</w:t>
            </w:r>
            <w:r w:rsidRPr="002F70A6">
              <w:rPr>
                <w:rFonts w:asciiTheme="majorHAnsi" w:hAnsiTheme="majorHAnsi"/>
                <w:sz w:val="22"/>
                <w:szCs w:val="22"/>
                <w:lang w:val="en-US"/>
              </w:rPr>
              <w:t>: ethics, markets, practices. Durham: Duke University Press Ed., p. 61- 84, 2006.</w:t>
            </w:r>
          </w:p>
          <w:p w14:paraId="7424FBE2" w14:textId="77777777" w:rsidR="00AA3A4A" w:rsidRPr="0078011D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 xml:space="preserve">KLEINMAN, D.L.; KINCHY, A.J. e HANDELSMAN, J. (orgs) </w:t>
            </w:r>
            <w:r w:rsidRPr="002F70A6">
              <w:rPr>
                <w:rFonts w:asciiTheme="majorHAnsi" w:eastAsia="Times New Roman" w:hAnsiTheme="majorHAnsi" w:cs="Arial"/>
                <w:i/>
                <w:lang w:val="en-US" w:eastAsia="pt-BR"/>
              </w:rPr>
              <w:t xml:space="preserve">Controversies in Science and technology. </w:t>
            </w:r>
            <w:r w:rsidRPr="0078011D">
              <w:rPr>
                <w:rFonts w:asciiTheme="majorHAnsi" w:eastAsia="Times New Roman" w:hAnsiTheme="majorHAnsi" w:cs="Arial"/>
                <w:lang w:eastAsia="pt-BR"/>
              </w:rPr>
              <w:t>Madison, The University of Wisconsin Press, 2005.</w:t>
            </w:r>
          </w:p>
          <w:p w14:paraId="49E015C5" w14:textId="77777777" w:rsidR="00AA3A4A" w:rsidRPr="00AA3A4A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78011D">
              <w:rPr>
                <w:rFonts w:asciiTheme="majorHAnsi" w:eastAsia="Times New Roman" w:hAnsiTheme="majorHAnsi" w:cs="Arial"/>
                <w:lang w:eastAsia="pt-BR"/>
              </w:rPr>
              <w:t xml:space="preserve">Latour, B. </w:t>
            </w:r>
            <w:r w:rsidRPr="0078011D">
              <w:rPr>
                <w:rFonts w:asciiTheme="majorHAnsi" w:eastAsia="Times New Roman" w:hAnsiTheme="majorHAnsi" w:cs="Arial"/>
                <w:i/>
                <w:lang w:eastAsia="pt-BR"/>
              </w:rPr>
              <w:t>Ciência em ação</w:t>
            </w:r>
            <w:r w:rsidRPr="0078011D">
              <w:rPr>
                <w:rFonts w:asciiTheme="majorHAnsi" w:eastAsia="Times New Roman" w:hAnsiTheme="majorHAnsi" w:cs="Arial"/>
                <w:lang w:eastAsia="pt-BR"/>
              </w:rPr>
              <w:t xml:space="preserve"> – como seguir cientistas e engenheiros sociedade afora. </w:t>
            </w:r>
            <w:r w:rsidRPr="00AA3A4A">
              <w:rPr>
                <w:rFonts w:asciiTheme="majorHAnsi" w:eastAsia="Times New Roman" w:hAnsiTheme="majorHAnsi" w:cs="Arial"/>
                <w:lang w:eastAsia="pt-BR"/>
              </w:rPr>
              <w:t>São Paulo, Editora UNESP, 2000</w:t>
            </w:r>
          </w:p>
          <w:p w14:paraId="34B00C65" w14:textId="77777777" w:rsidR="00AA3A4A" w:rsidRPr="00AA3A4A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hAnsiTheme="majorHAnsi"/>
              </w:rPr>
            </w:pPr>
            <w:r w:rsidRPr="00AA3A4A">
              <w:rPr>
                <w:rFonts w:asciiTheme="majorHAnsi" w:hAnsiTheme="majorHAnsi"/>
              </w:rPr>
              <w:lastRenderedPageBreak/>
              <w:t xml:space="preserve">LE BRETON, David  </w:t>
            </w:r>
            <w:r w:rsidRPr="00AA3A4A">
              <w:rPr>
                <w:rFonts w:asciiTheme="majorHAnsi" w:hAnsiTheme="majorHAnsi"/>
                <w:i/>
              </w:rPr>
              <w:t>Anthropologie du corps et modernité</w:t>
            </w:r>
            <w:r w:rsidRPr="00AA3A4A">
              <w:rPr>
                <w:rFonts w:asciiTheme="majorHAnsi" w:hAnsiTheme="majorHAnsi"/>
              </w:rPr>
              <w:t xml:space="preserve">  Paris, P.U.F., 2000. </w:t>
            </w:r>
          </w:p>
          <w:p w14:paraId="60D852C2" w14:textId="77777777" w:rsidR="00AA3A4A" w:rsidRPr="002F70A6" w:rsidRDefault="00AA3A4A" w:rsidP="00081787">
            <w:pPr>
              <w:spacing w:after="120" w:line="240" w:lineRule="auto"/>
              <w:jc w:val="both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LOCK, Margareth e NGUYEN, VIhn-Kim. Local biologies and human difference. in: </w:t>
            </w:r>
            <w:r w:rsidRPr="002F70A6">
              <w:rPr>
                <w:rFonts w:asciiTheme="majorHAnsi" w:hAnsiTheme="majorHAnsi"/>
                <w:i/>
                <w:lang w:val="en-US"/>
              </w:rPr>
              <w:t>An anthropology of medicine</w:t>
            </w:r>
            <w:r w:rsidRPr="002F70A6">
              <w:rPr>
                <w:rFonts w:asciiTheme="majorHAnsi" w:hAnsiTheme="majorHAnsi"/>
                <w:lang w:val="en-US"/>
              </w:rPr>
              <w:t>. Whyley-Blackwell, UK,  2010</w:t>
            </w:r>
          </w:p>
          <w:p w14:paraId="65EBD509" w14:textId="77777777" w:rsidR="00AA3A4A" w:rsidRPr="002F70A6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eastAsia="Times New Roman" w:hAnsiTheme="majorHAnsi" w:cs="Arial"/>
                <w:lang w:val="en-US" w:eastAsia="pt-BR"/>
              </w:rPr>
            </w:pP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 xml:space="preserve">ROSE, N. </w:t>
            </w:r>
            <w:r w:rsidRPr="002F70A6">
              <w:rPr>
                <w:rFonts w:asciiTheme="majorHAnsi" w:eastAsia="Times New Roman" w:hAnsiTheme="majorHAnsi" w:cs="Arial"/>
                <w:i/>
                <w:lang w:val="en-US" w:eastAsia="pt-BR"/>
              </w:rPr>
              <w:t>The Politics of life itself</w:t>
            </w: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>. Princeton e Oxford, Princeton University Press, 2007.</w:t>
            </w:r>
          </w:p>
          <w:p w14:paraId="23589E13" w14:textId="77777777" w:rsidR="00AA3A4A" w:rsidRPr="002F70A6" w:rsidRDefault="00AA3A4A" w:rsidP="00081787">
            <w:pPr>
              <w:spacing w:after="120" w:line="240" w:lineRule="auto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ROSENBERG, Charles. “The Tyranny of Diagnosis: Specific Entities and Individual Experience.” In: </w:t>
            </w:r>
            <w:r w:rsidRPr="002F70A6">
              <w:rPr>
                <w:rFonts w:asciiTheme="majorHAnsi" w:hAnsiTheme="majorHAnsi"/>
                <w:i/>
                <w:lang w:val="en-US"/>
              </w:rPr>
              <w:t>The Milbank Quaterly</w:t>
            </w:r>
            <w:r w:rsidRPr="002F70A6">
              <w:rPr>
                <w:rFonts w:asciiTheme="majorHAnsi" w:hAnsiTheme="majorHAnsi"/>
                <w:lang w:val="en-US"/>
              </w:rPr>
              <w:t xml:space="preserve">, v. 80, n.2, 2002, p. 237-260. </w:t>
            </w:r>
          </w:p>
          <w:p w14:paraId="19B516A5" w14:textId="77777777" w:rsidR="00AA3A4A" w:rsidRPr="002F70A6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>ROSENFELD, Dana; FAIRCLOTH, Christopher, A</w:t>
            </w:r>
            <w:r w:rsidRPr="002F70A6">
              <w:rPr>
                <w:rFonts w:asciiTheme="majorHAnsi" w:hAnsiTheme="majorHAnsi"/>
                <w:i/>
                <w:iCs/>
                <w:lang w:val="en-US"/>
              </w:rPr>
              <w:t xml:space="preserve">. </w:t>
            </w:r>
            <w:r w:rsidRPr="002F70A6">
              <w:rPr>
                <w:rFonts w:asciiTheme="majorHAnsi" w:hAnsiTheme="majorHAnsi"/>
                <w:lang w:val="en-US"/>
              </w:rPr>
              <w:t xml:space="preserve">Introduction medicalized masculinities: the missing link? In: ROSENFELD D, FAIRCLOTH C.A (Ed). </w:t>
            </w:r>
            <w:r w:rsidRPr="002F70A6">
              <w:rPr>
                <w:rFonts w:asciiTheme="majorHAnsi" w:hAnsiTheme="majorHAnsi"/>
                <w:i/>
                <w:iCs/>
                <w:lang w:val="en-US"/>
              </w:rPr>
              <w:t>Medicalized masculinities</w:t>
            </w:r>
            <w:r w:rsidRPr="002F70A6">
              <w:rPr>
                <w:rFonts w:asciiTheme="majorHAnsi" w:hAnsiTheme="majorHAnsi"/>
                <w:lang w:val="en-US"/>
              </w:rPr>
              <w:t>. Filadélfia: Temple University Press Ed., 2006, p. 1-20.</w:t>
            </w:r>
          </w:p>
          <w:p w14:paraId="53328651" w14:textId="77777777" w:rsidR="00AA3A4A" w:rsidRPr="002F70A6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eastAsia="Times New Roman" w:hAnsiTheme="majorHAnsi" w:cs="Arial"/>
                <w:lang w:val="en-US" w:eastAsia="pt-BR"/>
              </w:rPr>
            </w:pPr>
            <w:r>
              <w:rPr>
                <w:rFonts w:asciiTheme="majorHAnsi" w:eastAsia="Times New Roman" w:hAnsiTheme="majorHAnsi" w:cs="Arial"/>
                <w:lang w:val="en-US" w:eastAsia="pt-BR"/>
              </w:rPr>
              <w:t>S</w:t>
            </w: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 xml:space="preserve">CHIEBINGER, L. </w:t>
            </w:r>
            <w:r w:rsidRPr="002F70A6">
              <w:rPr>
                <w:rFonts w:asciiTheme="majorHAnsi" w:eastAsia="Times New Roman" w:hAnsiTheme="majorHAnsi" w:cs="Arial"/>
                <w:i/>
                <w:lang w:val="en-US" w:eastAsia="pt-BR"/>
              </w:rPr>
              <w:t>Nature’s body</w:t>
            </w:r>
            <w:r w:rsidRPr="002F70A6">
              <w:rPr>
                <w:rFonts w:asciiTheme="majorHAnsi" w:eastAsia="Times New Roman" w:hAnsiTheme="majorHAnsi" w:cs="Arial"/>
                <w:lang w:val="en-US" w:eastAsia="pt-BR"/>
              </w:rPr>
              <w:t xml:space="preserve"> – gender in the making of modern science. New Brunswick, Rutgers University Press, 2008</w:t>
            </w:r>
          </w:p>
          <w:p w14:paraId="5457AB1D" w14:textId="77777777" w:rsidR="00AA3A4A" w:rsidRPr="002F70A6" w:rsidRDefault="00AA3A4A" w:rsidP="00081787">
            <w:pPr>
              <w:spacing w:before="120" w:after="120" w:line="240" w:lineRule="auto"/>
              <w:ind w:right="170"/>
              <w:jc w:val="both"/>
              <w:rPr>
                <w:rFonts w:asciiTheme="majorHAnsi" w:hAnsiTheme="majorHAnsi"/>
                <w:lang w:val="en-US"/>
              </w:rPr>
            </w:pPr>
            <w:r w:rsidRPr="002F70A6">
              <w:rPr>
                <w:rFonts w:asciiTheme="majorHAnsi" w:hAnsiTheme="majorHAnsi"/>
                <w:lang w:val="en-US"/>
              </w:rPr>
              <w:t xml:space="preserve">STEIN, Edward  Conclusion: the essentials of construtionism and the construction of essencialism   In Stein, E (org.) </w:t>
            </w:r>
            <w:r w:rsidRPr="002F70A6">
              <w:rPr>
                <w:rFonts w:asciiTheme="majorHAnsi" w:hAnsiTheme="majorHAnsi"/>
                <w:i/>
                <w:lang w:val="en-US"/>
              </w:rPr>
              <w:t>Forms of desire; sexual orientation and the social constructionist controversy</w:t>
            </w:r>
            <w:r w:rsidRPr="002F70A6">
              <w:rPr>
                <w:rFonts w:asciiTheme="majorHAnsi" w:hAnsiTheme="majorHAnsi"/>
                <w:lang w:val="en-US"/>
              </w:rPr>
              <w:t xml:space="preserve">  Nova York e Londres: Routledge, 1992.  </w:t>
            </w:r>
          </w:p>
          <w:p w14:paraId="424C61A2" w14:textId="77777777" w:rsidR="00AA3A4A" w:rsidRPr="00C122D4" w:rsidRDefault="00AA3A4A" w:rsidP="00081787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</w:tr>
      <w:tr w:rsidR="00AA3A4A" w:rsidRPr="00EA021E" w14:paraId="1F0DCE7A" w14:textId="77777777" w:rsidTr="0008178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241386" w14:textId="77777777" w:rsidR="00AA3A4A" w:rsidRPr="00EA021E" w:rsidRDefault="00AA3A4A" w:rsidP="000817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trabalho escrito</w:t>
            </w:r>
          </w:p>
        </w:tc>
      </w:tr>
    </w:tbl>
    <w:p w14:paraId="6FB6ED24" w14:textId="77777777" w:rsidR="00AA3A4A" w:rsidRDefault="00AA3A4A" w:rsidP="00AA3A4A"/>
    <w:p w14:paraId="57B48193" w14:textId="77777777" w:rsidR="00AA3A4A" w:rsidRDefault="00AA3A4A" w:rsidP="00AA3A4A"/>
    <w:p w14:paraId="42DBDC36" w14:textId="77777777" w:rsidR="00A138BA" w:rsidRDefault="00005E84"/>
    <w:sectPr w:rsidR="00A138BA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4A"/>
    <w:rsid w:val="00005E84"/>
    <w:rsid w:val="002329C1"/>
    <w:rsid w:val="002F0498"/>
    <w:rsid w:val="005E66E5"/>
    <w:rsid w:val="006331D1"/>
    <w:rsid w:val="00A55A96"/>
    <w:rsid w:val="00AA26FC"/>
    <w:rsid w:val="00AA3A4A"/>
    <w:rsid w:val="00AB0E61"/>
    <w:rsid w:val="00AD5F56"/>
    <w:rsid w:val="00B3520D"/>
    <w:rsid w:val="00C52AF5"/>
    <w:rsid w:val="00C74260"/>
    <w:rsid w:val="00CC4239"/>
    <w:rsid w:val="00DA69CF"/>
    <w:rsid w:val="00E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E3E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4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A3A4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4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A3A4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marco.steimback@hotmail.com</cp:lastModifiedBy>
  <cp:revision>5</cp:revision>
  <dcterms:created xsi:type="dcterms:W3CDTF">2021-03-22T10:54:00Z</dcterms:created>
  <dcterms:modified xsi:type="dcterms:W3CDTF">2021-04-05T22:02:00Z</dcterms:modified>
</cp:coreProperties>
</file>