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284F3CD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0390C3" w14:textId="77777777" w:rsidR="00FE1BDE" w:rsidRPr="002116A8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0D588AB" w14:textId="77777777" w:rsidR="003D2171" w:rsidRPr="002116A8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0AE8DD78" w14:textId="77777777" w:rsidR="00FC110C" w:rsidRPr="002116A8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81CCFF3" w14:textId="77777777" w:rsidTr="00C15213">
        <w:trPr>
          <w:trHeight w:hRule="exact" w:val="91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189C395" w14:textId="77777777" w:rsidR="003D2171" w:rsidRPr="002116A8" w:rsidRDefault="003D2171" w:rsidP="005739E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DEPARTAMENTO:</w:t>
            </w:r>
            <w:r w:rsidR="00947CC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5739EC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D21093C" w14:textId="373E663B" w:rsidR="0068543E" w:rsidRDefault="003D2171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bookmarkStart w:id="1" w:name="_GoBack"/>
            <w:bookmarkEnd w:id="1"/>
          </w:p>
          <w:p w14:paraId="776C4864" w14:textId="77777777" w:rsidR="00C15213" w:rsidRDefault="00C15213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CLAUDIA LEITE DE MORAIS</w:t>
            </w:r>
          </w:p>
          <w:p w14:paraId="10221F70" w14:textId="77777777" w:rsidR="003D2171" w:rsidRPr="002116A8" w:rsidRDefault="003D2171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E625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46262F6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7B4E5C" w14:textId="3F564BCE" w:rsidR="009100D3" w:rsidRPr="00F46FD5" w:rsidRDefault="002116A8" w:rsidP="0068543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</w:t>
            </w:r>
            <w:r w:rsidR="0068543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="00A564C6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79F4D7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15A6205" w14:textId="326CD64F" w:rsidR="00A564C6" w:rsidRDefault="00A564C6" w:rsidP="00A564C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14:paraId="07B2B8A5" w14:textId="4CA0F35B" w:rsidR="009100D3" w:rsidRPr="002116A8" w:rsidRDefault="00A564C6" w:rsidP="00A564C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  <w:r w:rsidRPr="00D00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IMS018168 (DO)</w:t>
            </w:r>
          </w:p>
        </w:tc>
      </w:tr>
      <w:tr w:rsidR="009100D3" w:rsidRPr="00EA021E" w14:paraId="510CC2A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EDF5F2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pt-BR"/>
              </w:rPr>
              <w:t>SEMESTRE</w:t>
            </w: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0120B3" w14:textId="77777777" w:rsidR="009100D3" w:rsidRPr="00F46FD5" w:rsidRDefault="00FB2E36" w:rsidP="00546854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noProof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650606D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</w:t>
            </w:r>
            <w:r w:rsidR="005957F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8FF090" w14:textId="77777777" w:rsidR="009100D3" w:rsidRPr="002116A8" w:rsidRDefault="007B11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  <w:r w:rsidR="00C325F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HORAS/2 CRÉDITOS</w:t>
            </w:r>
          </w:p>
        </w:tc>
      </w:tr>
      <w:tr w:rsidR="0031428D" w:rsidRPr="00EA021E" w14:paraId="3408CD1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93F101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INÍCIO</w:t>
            </w:r>
            <w:r w:rsidR="007A2FE7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91B4FD" w14:textId="67FF277B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13/05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7D9310B" w14:textId="77777777" w:rsidR="0031428D" w:rsidRPr="002116A8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DA SEMANA</w:t>
            </w:r>
            <w:r w:rsidR="004F496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/HORÁ</w:t>
            </w:r>
            <w:r w:rsidR="00545075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23B3264" w14:textId="4A237DAA" w:rsidR="0031428D" w:rsidRPr="002116A8" w:rsidRDefault="00A564C6" w:rsidP="002116A8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QUINTA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552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 PARTIR DAS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18h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31428D" w:rsidRPr="00EA021E" w14:paraId="4220A0D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0AFDB7F" w14:textId="77777777" w:rsidR="0031428D" w:rsidRPr="002116A8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5846B36" w14:textId="2A986622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12/08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11A273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391F994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1CE487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8C85975" w14:textId="77777777" w:rsidR="009100D3" w:rsidRPr="002116A8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345A4C8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77CECF" w14:textId="260E70EB" w:rsidR="009100D3" w:rsidRPr="00A564C6" w:rsidRDefault="00C325F0" w:rsidP="00931DBF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Seminário Avançado </w:t>
            </w:r>
            <w:r w:rsidRPr="00A564C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do</w:t>
            </w:r>
            <w:r w:rsidR="002116A8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PIEVF 20</w:t>
            </w:r>
            <w:r w:rsidR="00931DBF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A564C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B2E3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/1</w:t>
            </w: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RESTRITO A ORIENTANDOS E PESQUISADORES DO PIEVF</w:t>
            </w:r>
          </w:p>
        </w:tc>
      </w:tr>
      <w:tr w:rsidR="009100D3" w:rsidRPr="00EA021E" w14:paraId="48FE5174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1CF4E5E" w14:textId="77777777" w:rsidR="009100D3" w:rsidRPr="002116A8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6FFD92CA" w14:textId="77777777" w:rsidTr="002116A8">
        <w:trPr>
          <w:trHeight w:val="1451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384DD83" w14:textId="77777777" w:rsidR="00F46FD5" w:rsidRDefault="00F46FD5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F8798CB" w14:textId="53D73E7B" w:rsidR="009100D3" w:rsidRPr="00A564C6" w:rsidRDefault="00440C1D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564C6">
              <w:rPr>
                <w:rFonts w:asciiTheme="minorHAnsi" w:hAnsiTheme="minorHAnsi" w:cstheme="minorHAnsi"/>
              </w:rPr>
              <w:t xml:space="preserve">A </w:t>
            </w:r>
            <w:r w:rsidRPr="00A564C6">
              <w:rPr>
                <w:rFonts w:asciiTheme="minorHAnsi" w:hAnsiTheme="minorHAnsi" w:cstheme="minorHAnsi"/>
                <w:noProof/>
              </w:rPr>
              <w:t>disciplina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tem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como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objetivo</w:t>
            </w:r>
            <w:r w:rsidRPr="00A564C6">
              <w:rPr>
                <w:rFonts w:asciiTheme="minorHAnsi" w:hAnsiTheme="minorHAnsi" w:cstheme="minorHAnsi"/>
              </w:rPr>
              <w:t xml:space="preserve"> debater </w:t>
            </w:r>
            <w:r w:rsidRPr="00A564C6">
              <w:rPr>
                <w:rFonts w:asciiTheme="minorHAnsi" w:hAnsiTheme="minorHAnsi" w:cstheme="minorHAnsi"/>
                <w:noProof/>
              </w:rPr>
              <w:t>aspectos</w:t>
            </w:r>
            <w:r w:rsidRPr="00A564C6">
              <w:rPr>
                <w:rFonts w:asciiTheme="minorHAnsi" w:hAnsiTheme="minorHAnsi" w:cstheme="minorHAnsi"/>
              </w:rPr>
              <w:t xml:space="preserve"> teórico-metodológicos e empíricos </w:t>
            </w:r>
            <w:r w:rsidRPr="00A564C6">
              <w:rPr>
                <w:rFonts w:asciiTheme="minorHAnsi" w:hAnsiTheme="minorHAnsi" w:cstheme="minorHAnsi"/>
                <w:noProof/>
              </w:rPr>
              <w:t>relevantes</w:t>
            </w:r>
            <w:r w:rsidRPr="00A564C6">
              <w:rPr>
                <w:rFonts w:asciiTheme="minorHAnsi" w:hAnsiTheme="minorHAnsi" w:cstheme="minorHAnsi"/>
              </w:rPr>
              <w:t xml:space="preserve"> no âmbito dos </w:t>
            </w:r>
            <w:r w:rsidRPr="00A564C6">
              <w:rPr>
                <w:rFonts w:asciiTheme="minorHAnsi" w:hAnsiTheme="minorHAnsi" w:cstheme="minorHAnsi"/>
                <w:noProof/>
              </w:rPr>
              <w:t>projetos</w:t>
            </w:r>
            <w:r w:rsidRPr="00A564C6">
              <w:rPr>
                <w:rFonts w:asciiTheme="minorHAnsi" w:hAnsiTheme="minorHAnsi" w:cstheme="minorHAnsi"/>
              </w:rPr>
              <w:t xml:space="preserve"> de </w:t>
            </w:r>
            <w:r w:rsidRPr="00A564C6">
              <w:rPr>
                <w:rFonts w:asciiTheme="minorHAnsi" w:hAnsiTheme="minorHAnsi" w:cstheme="minorHAnsi"/>
                <w:noProof/>
              </w:rPr>
              <w:t>pesquisa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desenvolvidos</w:t>
            </w:r>
            <w:r w:rsidRPr="00A564C6">
              <w:rPr>
                <w:rFonts w:asciiTheme="minorHAnsi" w:hAnsiTheme="minorHAnsi" w:cstheme="minorHAnsi"/>
              </w:rPr>
              <w:t xml:space="preserve"> no PIEVF e </w:t>
            </w:r>
            <w:r w:rsidRPr="00A564C6">
              <w:rPr>
                <w:rFonts w:asciiTheme="minorHAnsi" w:hAnsiTheme="minorHAnsi" w:cstheme="minorHAnsi"/>
                <w:noProof/>
              </w:rPr>
              <w:t>na</w:t>
            </w:r>
            <w:r w:rsidRPr="00A564C6">
              <w:rPr>
                <w:rFonts w:asciiTheme="minorHAnsi" w:hAnsiTheme="minorHAnsi" w:cstheme="minorHAnsi"/>
              </w:rPr>
              <w:t xml:space="preserve"> área de Epidemiologia </w:t>
            </w:r>
            <w:r w:rsidRPr="00A564C6">
              <w:rPr>
                <w:rFonts w:asciiTheme="minorHAnsi" w:hAnsiTheme="minorHAnsi" w:cstheme="minorHAnsi"/>
                <w:noProof/>
              </w:rPr>
              <w:t>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geral</w:t>
            </w:r>
            <w:r w:rsidRPr="00A564C6">
              <w:rPr>
                <w:rFonts w:asciiTheme="minorHAnsi" w:hAnsiTheme="minorHAnsi" w:cstheme="minorHAnsi"/>
              </w:rPr>
              <w:t xml:space="preserve">. </w:t>
            </w:r>
            <w:r w:rsidRPr="00A564C6">
              <w:rPr>
                <w:rFonts w:asciiTheme="minorHAnsi" w:hAnsiTheme="minorHAnsi" w:cstheme="minorHAnsi"/>
                <w:noProof/>
              </w:rPr>
              <w:t>Questões inerentes aos estudos epidemiológicos, tais como, elaboração de modelos teóricos a serem testados, estratégias de coleta de informações, rotinas de revisão sistemática, instrumentos de aferição, análise de dados, dentre outros são abordados a partir da discussão dos projetos em andamento no Programa.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00D3" w:rsidRPr="00EA021E" w14:paraId="7254F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F53090" w14:textId="77777777" w:rsidR="009100D3" w:rsidRPr="002116A8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68FB0584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03F68D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2" w:name="_ENREF_1"/>
            <w:r w:rsidRPr="00A564C6">
              <w:rPr>
                <w:rFonts w:asciiTheme="minorHAnsi" w:hAnsiTheme="minorHAnsi" w:cstheme="minorHAnsi"/>
                <w:noProof/>
              </w:rPr>
              <w:t>ASSIS, S. G.; AVANCI, J.; PESCE, R. P. &amp; XIMENES, L. F., 2009. Situação de crianças e adolescentes brasileiros em relação à saúde mental e à violência. Ciência &amp; Saúde Coletiva, 14:349-361 [online].</w:t>
            </w:r>
            <w:bookmarkEnd w:id="2"/>
          </w:p>
          <w:p w14:paraId="5BA68F6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3" w:name="_ENREF_2"/>
            <w:r w:rsidRPr="00A564C6">
              <w:rPr>
                <w:rFonts w:asciiTheme="minorHAnsi" w:hAnsiTheme="minorHAnsi" w:cstheme="minorHAnsi"/>
                <w:noProof/>
              </w:rPr>
              <w:t xml:space="preserve">BARNETT, O. W.; MILLER-PERRIN, C. L. &amp; PERRIN, R., 1997.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Family violence across the lifespan: An introduction. (1 ed.). London: SAGE Publications, Inc.</w:t>
            </w:r>
            <w:bookmarkEnd w:id="3"/>
          </w:p>
          <w:p w14:paraId="1FD8F15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4" w:name="_ENREF_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BELSKY, J., 1993. Etiology of child maltreatment: a developmental-ecological analysis. Psychological Bulletin, 114:413-434.</w:t>
            </w:r>
            <w:bookmarkEnd w:id="4"/>
          </w:p>
          <w:p w14:paraId="60B0291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5" w:name="_ENREF_4"/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BONOMIA, A. E.; ALLENB, D. G. &amp; HOLTC, V. L., 2006. Conversational silence, coercion, equality: The role of language in influencing who gets identified as abused. </w:t>
            </w:r>
            <w:r w:rsidRPr="00A564C6">
              <w:rPr>
                <w:rFonts w:asciiTheme="minorHAnsi" w:hAnsiTheme="minorHAnsi" w:cstheme="minorHAnsi"/>
                <w:noProof/>
              </w:rPr>
              <w:t>Social Science &amp; Medicine, 62:2258-2266.</w:t>
            </w:r>
            <w:bookmarkEnd w:id="5"/>
          </w:p>
          <w:p w14:paraId="6124586D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6" w:name="_ENREF_6"/>
            <w:r w:rsidRPr="00A564C6">
              <w:rPr>
                <w:rFonts w:asciiTheme="minorHAnsi" w:hAnsiTheme="minorHAnsi" w:cstheme="minorHAnsi"/>
                <w:noProof/>
              </w:rPr>
              <w:t>ESPÍNDOLA, C. &amp; BLAY, S. L., 2007. Prevalência de maus-tratos na terceira idade: revisão sistemática. Revista de Saúde Pública, 41:301-306.</w:t>
            </w:r>
            <w:bookmarkEnd w:id="6"/>
          </w:p>
          <w:p w14:paraId="4A6132FA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7" w:name="_ENREF_7"/>
            <w:r w:rsidRPr="00A564C6">
              <w:rPr>
                <w:rFonts w:asciiTheme="minorHAnsi" w:hAnsiTheme="minorHAnsi" w:cstheme="minorHAnsi"/>
                <w:noProof/>
              </w:rPr>
              <w:t xml:space="preserve">GELLES, R. J., 1997. Intimate Violence in Families.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London: SAGE Publications.</w:t>
            </w:r>
            <w:bookmarkEnd w:id="7"/>
          </w:p>
          <w:p w14:paraId="0DED717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8" w:name="_ENREF_8"/>
            <w:r w:rsidRPr="00A564C6">
              <w:rPr>
                <w:rFonts w:asciiTheme="minorHAnsi" w:hAnsiTheme="minorHAnsi" w:cstheme="minorHAnsi"/>
                <w:noProof/>
                <w:lang w:val="en-US"/>
              </w:rPr>
              <w:t>GOUGH, D., 1996. Defining the problem. Child Abuse &amp; Neglect, 20:993-1002.</w:t>
            </w:r>
            <w:bookmarkEnd w:id="8"/>
          </w:p>
          <w:p w14:paraId="6925E6F9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9" w:name="_ENREF_9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HEISE, L., 1994. Gender-based abuse: The global epidemic.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10:135-145.</w:t>
            </w:r>
            <w:bookmarkEnd w:id="9"/>
          </w:p>
          <w:p w14:paraId="6E1AC003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HERDMAN, M.; FOX-RUSHBY, J. &amp; BADIA, X., 1998.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A model of equivalence in the cultural adaptation of </w:t>
            </w:r>
            <w:proofErr w:type="spellStart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HRQoL</w:t>
            </w:r>
            <w:proofErr w:type="spellEnd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instruments: the universalist approach.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Quality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of Life Research, 7:323-335.</w:t>
            </w:r>
          </w:p>
          <w:p w14:paraId="13451FF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0" w:name="_ENREF_10"/>
            <w:r w:rsidRPr="00A564C6">
              <w:rPr>
                <w:rFonts w:asciiTheme="minorHAnsi" w:hAnsiTheme="minorHAnsi" w:cstheme="minorHAnsi"/>
                <w:noProof/>
                <w:lang w:val="en-US"/>
              </w:rPr>
              <w:t>HOLDEN, G. W.; GEFFNER, R. &amp; JOURILES, E. N., 1998. Children exposed to marital violence: theory, research, and applied issues. Washington, DC: American Psychological Association.</w:t>
            </w:r>
            <w:bookmarkEnd w:id="10"/>
          </w:p>
          <w:p w14:paraId="5DE7F75C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11" w:name="_ENREF_1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JEWKES, R. A.; LEVINB, J. &amp; PENN-KEKANA, L., 2002. Risk factors for domestic violence: findings from a South African cross-sectional study a. Social Science &amp; Medicine, 55:1603-1617.</w:t>
            </w:r>
            <w:bookmarkEnd w:id="11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270959D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KLEINBAUM, D. G.; KUPPER, L. L. &amp; MORGENSTERN, H., 1982.   Epidemiologic Research: Principles and Quantitative Methods. New York: Van Nostrand Reinhold Company.</w:t>
            </w:r>
          </w:p>
          <w:p w14:paraId="2CC869A5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2" w:name="_ENREF_1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KRUG, E. G.; DAHLBERG, L. L.; MERCY, J. A.; ZWI, A. B. &amp; LOZANO, R., 2002. World report on violence and health. Geneva: World Health Organization.</w:t>
            </w:r>
            <w:bookmarkEnd w:id="12"/>
          </w:p>
          <w:p w14:paraId="1F899EEF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3" w:name="_ENREF_16"/>
            <w:r w:rsidRPr="00A564C6">
              <w:rPr>
                <w:rFonts w:asciiTheme="minorHAnsi" w:hAnsiTheme="minorHAnsi" w:cstheme="minorHAnsi"/>
                <w:noProof/>
              </w:rPr>
              <w:t>MINISTÉRIO DA SAÚDE, 2006. Portaria GM/MS Nº 936, de 19 de maio de 2004. Dispõe sobre a estruturação da Rede Nacional de Prevenção da Violência e Promoção da Saúde e a implantação e implementação de núcleos de prevenção à violência em Estados e Municípios. Brasília.</w:t>
            </w:r>
            <w:bookmarkEnd w:id="13"/>
          </w:p>
          <w:p w14:paraId="7DA2EEF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4" w:name="_ENREF_17"/>
            <w:r w:rsidRPr="00A564C6">
              <w:rPr>
                <w:rFonts w:asciiTheme="minorHAnsi" w:hAnsiTheme="minorHAnsi" w:cstheme="minorHAnsi"/>
                <w:noProof/>
              </w:rPr>
              <w:t>MINISTÉRIO DA SAÚDE, 2009. As violências e os acidentes como problema de saúde pública no Brasil: marcos das políticas públicas e a evolução da morbimortalidade durante os 20 anos do Sistema Único de Saúde. In: Saúde Brasil 2008: 20 anos do SistemaÚnico de Saúde (SUS) no Brasil (M. d. Saúde, ed.), pp. 311-336,  Brasília: Ministério da Saúde.</w:t>
            </w:r>
            <w:bookmarkEnd w:id="14"/>
          </w:p>
          <w:p w14:paraId="6EB595A0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15" w:name="_ENREF_21"/>
            <w:r w:rsidRPr="00A564C6">
              <w:rPr>
                <w:rFonts w:asciiTheme="minorHAnsi" w:hAnsiTheme="minorHAnsi" w:cstheme="minorHAnsi"/>
                <w:noProof/>
                <w:szCs w:val="22"/>
              </w:rPr>
              <w:t>MORAES, C. L.; PERES, M. F. T. &amp; REICHENHEIM, M. E., 2011. Epidemiologia das violências interpessoais. In: Epidemiologia &amp; Saúde: Fundamentos, Métodos e Aplicações (N. A. Filho, M. Barreto, &amp; M. Z. Rouquayrol, ed.), pp. p. 527. (no prelo),  Rio de Janeiro: Guanabara-Koogan.</w:t>
            </w:r>
            <w:bookmarkEnd w:id="15"/>
          </w:p>
          <w:p w14:paraId="473A018D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MOSER, C. A. &amp; KALTON, G., 1984.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Survey Methods in Social Investigation. (2 ed.). London: Heinemann.</w:t>
            </w:r>
          </w:p>
          <w:p w14:paraId="175A63C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6" w:name="_ENREF_2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MOURA, A. T.; MORAES, C. L. &amp; REICHENHEIM, M. E., 2008. Detection of child abuse: missed opportunities in emergency rooms in Rio de Janeiro, Brazil. Cadernos de Saúde Pública, 24:2926-36.</w:t>
            </w:r>
            <w:bookmarkEnd w:id="16"/>
          </w:p>
          <w:p w14:paraId="01B19B50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7" w:name="_ENREF_2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PINHEIRO, P. S., 2006. World Report on Violence Against Children. Geneva: United Nations Secretary-General’s Study on Violence against Children.</w:t>
            </w:r>
            <w:bookmarkEnd w:id="17"/>
          </w:p>
          <w:p w14:paraId="15A0086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8" w:name="_ENREF_25"/>
            <w:r w:rsidRPr="00A564C6">
              <w:rPr>
                <w:rFonts w:asciiTheme="minorHAnsi" w:hAnsiTheme="minorHAnsi" w:cstheme="minorHAnsi"/>
                <w:noProof/>
                <w:lang w:val="en-US"/>
              </w:rPr>
              <w:t>RABIN, R. F.; JENNINGS, J. M.; CAMPBELL, J. C. &amp; BAIR-MERRITT, M. H., 2009. Intimate Partner Violence Screening Tools A Systematic Review American Journal of Preventive Medicine, 36:439–445.</w:t>
            </w:r>
            <w:bookmarkEnd w:id="18"/>
          </w:p>
          <w:p w14:paraId="376E538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9" w:name="_ENREF_26"/>
            <w:r w:rsidRPr="00A564C6">
              <w:rPr>
                <w:rFonts w:asciiTheme="minorHAnsi" w:hAnsiTheme="minorHAnsi" w:cstheme="minorHAnsi"/>
                <w:noProof/>
              </w:rPr>
              <w:t>REICHENHEIM, M. E. &amp; MORAES, C. L., 2003. Adaptação transcultural do instrumento "Parent-Child Conflict Tactics Scales (CTSPC)" utilizado para identificar a violência contra a criança. Cadernos de Saúde Pública, 19:1701-1712.</w:t>
            </w:r>
            <w:bookmarkEnd w:id="19"/>
          </w:p>
          <w:p w14:paraId="1E87F85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</w:rPr>
            </w:pPr>
            <w:bookmarkStart w:id="20" w:name="_ENREF_28"/>
            <w:r w:rsidRPr="00A564C6">
              <w:rPr>
                <w:rFonts w:asciiTheme="minorHAnsi" w:hAnsiTheme="minorHAnsi" w:cstheme="minorHAnsi"/>
                <w:noProof/>
                <w:szCs w:val="22"/>
              </w:rPr>
              <w:t xml:space="preserve">REICHENHEIM, M. E.; MORAES, C. L.; SZKLO, A.; HASSELMANN, M. H.; SOUZA, E. R.; LOZANA, J. A. &amp; FIGUEIREDO, V. C., 2006.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The magnitude of intimate partner violence in Brazil: portraits from 15 capital cities and the Federal District.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22:109-121.</w:t>
            </w:r>
            <w:bookmarkEnd w:id="20"/>
            <w:r w:rsidRPr="00A564C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14E798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ROTHMAN, K. J. &amp; GREENLAND, S., 1998a.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Modern Epidemiology. (2 ed.). Philadelphia, PA: Lippincott-Raven Publishers.</w:t>
            </w:r>
          </w:p>
          <w:p w14:paraId="1A98B65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21" w:name="_ENREF_29"/>
            <w:r w:rsidRPr="00A564C6">
              <w:rPr>
                <w:rFonts w:asciiTheme="minorHAnsi" w:hAnsiTheme="minorHAnsi" w:cstheme="minorHAnsi"/>
                <w:noProof/>
              </w:rPr>
              <w:t xml:space="preserve">SCHRAIBER, L. B.; D'OLIVEIRA, A. F.; PORTELLA, A. P. &amp; MENICUCCI, E., 2009.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[Gender-based violence in Public Health: challenges and achievements]. Cien Saude Colet, 14:1019-27.</w:t>
            </w:r>
            <w:bookmarkEnd w:id="21"/>
          </w:p>
          <w:p w14:paraId="6F97E4F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22" w:name="_ENREF_3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STREINER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, D. L. &amp; NORMAN, G. R., 2003.   Health measurement scales. A practical guide to their development and use. (3 ed.). Oxford: Oxford University Press.</w:t>
            </w:r>
          </w:p>
          <w:p w14:paraId="3137F53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WORLD HEALTH ORGANIZATION, 2005. WHO Multi-country Study on Women’s Health and Domestic Violence against Women: Initial results on prevalence, health outcomes and women’s responses. </w:t>
            </w:r>
            <w:r w:rsidRPr="00A564C6">
              <w:rPr>
                <w:rFonts w:asciiTheme="minorHAnsi" w:hAnsiTheme="minorHAnsi" w:cstheme="minorHAnsi"/>
                <w:noProof/>
              </w:rPr>
              <w:t>Geneve: WHO.</w:t>
            </w:r>
            <w:bookmarkEnd w:id="22"/>
          </w:p>
          <w:p w14:paraId="4AC7AB14" w14:textId="77777777" w:rsidR="00A72E3D" w:rsidRPr="00A564C6" w:rsidRDefault="00A72E3D" w:rsidP="00440C1D">
            <w:pPr>
              <w:spacing w:before="120" w:after="120"/>
              <w:ind w:left="170" w:right="170"/>
              <w:jc w:val="both"/>
              <w:rPr>
                <w:rFonts w:asciiTheme="minorHAnsi" w:eastAsia="Times New Roman" w:hAnsiTheme="minorHAnsi" w:cstheme="minorHAnsi"/>
                <w:lang w:val="en-US" w:eastAsia="pt-BR"/>
              </w:rPr>
            </w:pPr>
          </w:p>
        </w:tc>
      </w:tr>
      <w:tr w:rsidR="009100D3" w:rsidRPr="00EA021E" w14:paraId="0586406D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0F7E56" w14:textId="77777777" w:rsidR="009100D3" w:rsidRPr="00A564C6" w:rsidRDefault="009100D3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A564C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>TIPO DE AVALIAÇÃO:</w:t>
            </w:r>
            <w:r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</w:t>
            </w:r>
            <w:r w:rsidR="00440C1D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Apresentações orais dos alunos para o grupo de pesquisa</w:t>
            </w:r>
            <w:r w:rsidR="00FB2E36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. Discussões sobre metodologia e conceitos teóricos abordados nos projetos de pesquisa apresentados.</w:t>
            </w:r>
          </w:p>
          <w:p w14:paraId="4A6E5380" w14:textId="77777777" w:rsidR="00FB2E36" w:rsidRPr="00A564C6" w:rsidRDefault="00FB2E36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0A625C42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6030" w14:textId="77777777" w:rsidR="005047F8" w:rsidRDefault="005047F8" w:rsidP="003A437D">
      <w:pPr>
        <w:spacing w:after="0" w:line="240" w:lineRule="auto"/>
      </w:pPr>
      <w:r>
        <w:separator/>
      </w:r>
    </w:p>
  </w:endnote>
  <w:endnote w:type="continuationSeparator" w:id="0">
    <w:p w14:paraId="4FD9E708" w14:textId="77777777" w:rsidR="005047F8" w:rsidRDefault="005047F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9042" w14:textId="77777777" w:rsidR="005047F8" w:rsidRDefault="005047F8" w:rsidP="003A437D">
      <w:pPr>
        <w:spacing w:after="0" w:line="240" w:lineRule="auto"/>
      </w:pPr>
      <w:r>
        <w:separator/>
      </w:r>
    </w:p>
  </w:footnote>
  <w:footnote w:type="continuationSeparator" w:id="0">
    <w:p w14:paraId="461F37D0" w14:textId="77777777" w:rsidR="005047F8" w:rsidRDefault="005047F8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MwNDI1NjK2tDQ0NTBU0lEKTi0uzszPAykwrQUA6unc2ywAAAA="/>
  </w:docVars>
  <w:rsids>
    <w:rsidRoot w:val="00F17A18"/>
    <w:rsid w:val="00010082"/>
    <w:rsid w:val="00017BDE"/>
    <w:rsid w:val="00050D4E"/>
    <w:rsid w:val="00054F45"/>
    <w:rsid w:val="0006191F"/>
    <w:rsid w:val="000775B8"/>
    <w:rsid w:val="000A27CC"/>
    <w:rsid w:val="000D17EF"/>
    <w:rsid w:val="000E3EED"/>
    <w:rsid w:val="001A1577"/>
    <w:rsid w:val="001C47EA"/>
    <w:rsid w:val="002116A8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A437D"/>
    <w:rsid w:val="003D0194"/>
    <w:rsid w:val="003D2171"/>
    <w:rsid w:val="003E7A00"/>
    <w:rsid w:val="00410991"/>
    <w:rsid w:val="0041582C"/>
    <w:rsid w:val="00440C1D"/>
    <w:rsid w:val="00447041"/>
    <w:rsid w:val="0047527E"/>
    <w:rsid w:val="004F4966"/>
    <w:rsid w:val="005047F8"/>
    <w:rsid w:val="005373B1"/>
    <w:rsid w:val="00545075"/>
    <w:rsid w:val="005451F1"/>
    <w:rsid w:val="00546854"/>
    <w:rsid w:val="00552131"/>
    <w:rsid w:val="00553B96"/>
    <w:rsid w:val="0056232B"/>
    <w:rsid w:val="005739EC"/>
    <w:rsid w:val="005957F6"/>
    <w:rsid w:val="005F251F"/>
    <w:rsid w:val="006127E0"/>
    <w:rsid w:val="0065625A"/>
    <w:rsid w:val="0068543E"/>
    <w:rsid w:val="006D404C"/>
    <w:rsid w:val="00714BB5"/>
    <w:rsid w:val="007807A3"/>
    <w:rsid w:val="007A2FE7"/>
    <w:rsid w:val="007B111A"/>
    <w:rsid w:val="007D0341"/>
    <w:rsid w:val="008231CD"/>
    <w:rsid w:val="00831D4B"/>
    <w:rsid w:val="00863B8D"/>
    <w:rsid w:val="008853CA"/>
    <w:rsid w:val="008A58CC"/>
    <w:rsid w:val="008B6241"/>
    <w:rsid w:val="008E6709"/>
    <w:rsid w:val="009100D3"/>
    <w:rsid w:val="00916FFA"/>
    <w:rsid w:val="00931DBF"/>
    <w:rsid w:val="00947CC0"/>
    <w:rsid w:val="00962015"/>
    <w:rsid w:val="00970A03"/>
    <w:rsid w:val="00977707"/>
    <w:rsid w:val="009D4EB0"/>
    <w:rsid w:val="009F7DD9"/>
    <w:rsid w:val="00A40786"/>
    <w:rsid w:val="00A564C6"/>
    <w:rsid w:val="00A72E3D"/>
    <w:rsid w:val="00A82B64"/>
    <w:rsid w:val="00A93186"/>
    <w:rsid w:val="00A95640"/>
    <w:rsid w:val="00AE7DD4"/>
    <w:rsid w:val="00B105A2"/>
    <w:rsid w:val="00B20172"/>
    <w:rsid w:val="00B465B7"/>
    <w:rsid w:val="00B5757A"/>
    <w:rsid w:val="00B948C7"/>
    <w:rsid w:val="00BC5C09"/>
    <w:rsid w:val="00C060C0"/>
    <w:rsid w:val="00C122D4"/>
    <w:rsid w:val="00C15213"/>
    <w:rsid w:val="00C325F0"/>
    <w:rsid w:val="00C52281"/>
    <w:rsid w:val="00C67A72"/>
    <w:rsid w:val="00C7670D"/>
    <w:rsid w:val="00C84D77"/>
    <w:rsid w:val="00D25924"/>
    <w:rsid w:val="00D479A9"/>
    <w:rsid w:val="00D51B72"/>
    <w:rsid w:val="00D84F45"/>
    <w:rsid w:val="00D86C2F"/>
    <w:rsid w:val="00DA2D47"/>
    <w:rsid w:val="00DE1F1C"/>
    <w:rsid w:val="00E106B2"/>
    <w:rsid w:val="00E869A2"/>
    <w:rsid w:val="00E947FF"/>
    <w:rsid w:val="00EA021E"/>
    <w:rsid w:val="00EA4B7E"/>
    <w:rsid w:val="00EA772A"/>
    <w:rsid w:val="00EC1EB6"/>
    <w:rsid w:val="00F17105"/>
    <w:rsid w:val="00F17A18"/>
    <w:rsid w:val="00F45BAE"/>
    <w:rsid w:val="00F46FD5"/>
    <w:rsid w:val="00FB2E36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2013-12-06T12:24:00Z</cp:lastPrinted>
  <dcterms:created xsi:type="dcterms:W3CDTF">2021-03-23T11:22:00Z</dcterms:created>
  <dcterms:modified xsi:type="dcterms:W3CDTF">2021-04-05T19:51:00Z</dcterms:modified>
</cp:coreProperties>
</file>