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EF0BEB" w:rsidRPr="00EA021E" w14:paraId="3F4EEA5C" w14:textId="77777777" w:rsidTr="00A02F54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E1B5513" w14:textId="77777777" w:rsidR="00EF0BEB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699B8940" w14:textId="77777777" w:rsidR="00EF0BEB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0EED43CE" w14:textId="77777777" w:rsidR="00EF0BEB" w:rsidRPr="003D2171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EF0BEB" w:rsidRPr="00EA021E" w14:paraId="741AAD00" w14:textId="77777777" w:rsidTr="00A02F54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181B1EC" w14:textId="77777777" w:rsidR="00EF0BEB" w:rsidRPr="002B43E9" w:rsidRDefault="00EF0BEB" w:rsidP="00A02F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Politicas e Instituições de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7939727" w14:textId="6EF2CA62" w:rsidR="00EF0BEB" w:rsidRPr="002B43E9" w:rsidRDefault="00EF0BEB" w:rsidP="00A02F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225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Laura Lowenkron</w:t>
            </w:r>
          </w:p>
        </w:tc>
      </w:tr>
      <w:tr w:rsidR="00EF0BEB" w:rsidRPr="00EA021E" w14:paraId="05F98FDA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E6BC054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6BE1C93" w14:textId="30160FDC" w:rsidR="00EF0BEB" w:rsidRPr="002B43E9" w:rsidRDefault="00EF0BEB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C85D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579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65B06E0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3425C34" w14:textId="77777777" w:rsidR="00906CE8" w:rsidRPr="0070558F" w:rsidRDefault="00906CE8" w:rsidP="00906CE8">
            <w:pPr>
              <w:rPr>
                <w:rFonts w:ascii="Arial" w:hAnsi="Arial" w:cs="Arial"/>
                <w:b/>
                <w:color w:val="000000"/>
              </w:rPr>
            </w:pPr>
            <w:bookmarkStart w:id="1" w:name="_GoBack"/>
            <w:bookmarkEnd w:id="1"/>
            <w:r w:rsidRPr="0070558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6D23802F" w14:textId="23D7DDDB" w:rsidR="00EF0BEB" w:rsidRPr="002B43E9" w:rsidRDefault="00906CE8" w:rsidP="00906CE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IMS-037139</w:t>
            </w:r>
          </w:p>
        </w:tc>
      </w:tr>
      <w:tr w:rsidR="00EF0BEB" w:rsidRPr="00EA021E" w14:paraId="1949FB08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2104C93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6568DF3" w14:textId="5D9F9342" w:rsidR="00EF0BEB" w:rsidRPr="002B43E9" w:rsidRDefault="002D15B1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EF0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190885B" w14:textId="77777777" w:rsidR="00EF0BEB" w:rsidRPr="00323983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0CBE62C" w14:textId="7BD0BC8B" w:rsidR="00EF0BEB" w:rsidRPr="002B43E9" w:rsidRDefault="00C85DD3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EF0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cr</w:t>
            </w:r>
          </w:p>
        </w:tc>
      </w:tr>
      <w:tr w:rsidR="00EF0BEB" w:rsidRPr="00EA021E" w14:paraId="79960554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6301B9A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E9FB78A" w14:textId="5378FEA3" w:rsidR="00EF0BEB" w:rsidRPr="002B43E9" w:rsidRDefault="002D15B1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03/05/</w:t>
            </w:r>
            <w:r w:rsidR="00831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C85D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05105BF" w14:textId="77777777" w:rsidR="00EF0BEB" w:rsidRPr="00EA021E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563759" w14:textId="17C86468" w:rsidR="00EF0BEB" w:rsidRPr="002B43E9" w:rsidRDefault="001B1512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505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º feira – </w:t>
            </w:r>
            <w:r w:rsidR="00905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505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:00 às </w:t>
            </w:r>
            <w:r w:rsidR="00905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  <w:r w:rsidR="00EF0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:00</w:t>
            </w:r>
          </w:p>
        </w:tc>
      </w:tr>
      <w:tr w:rsidR="00EF0BEB" w:rsidRPr="00EA021E" w14:paraId="6A909130" w14:textId="77777777" w:rsidTr="00A02F54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B5769F8" w14:textId="77777777" w:rsidR="00EF0BEB" w:rsidRPr="00EA021E" w:rsidRDefault="00EF0BEB" w:rsidP="00A02F54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3890BB6" w14:textId="0EBBC27B" w:rsidR="00EF0BEB" w:rsidRPr="002B43E9" w:rsidRDefault="002D15B1" w:rsidP="00EF0B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</w:t>
            </w:r>
            <w:r w:rsidR="00DF3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1B15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831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C85D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B15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B931CEF" w14:textId="77777777" w:rsidR="00EF0BEB" w:rsidRPr="002B43E9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5C9D22B" w14:textId="77777777" w:rsidR="00EF0BEB" w:rsidRPr="002B43E9" w:rsidRDefault="00EF0BEB" w:rsidP="00A02F5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F0BEB" w:rsidRPr="00EA021E" w14:paraId="030E70C2" w14:textId="77777777" w:rsidTr="00A02F54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71EC8E9" w14:textId="77777777" w:rsidR="00EF0BEB" w:rsidRPr="00323983" w:rsidRDefault="00EF0BEB" w:rsidP="00A02F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EF0BEB" w:rsidRPr="00EA021E" w14:paraId="4C70DA01" w14:textId="77777777" w:rsidTr="00A02F54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87B59" w14:textId="689B86B1" w:rsidR="00EF0BEB" w:rsidRPr="002B43E9" w:rsidRDefault="00EF0BEB" w:rsidP="00A02F54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</w:t>
            </w:r>
            <w:r w:rsidR="0022430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picos Especiais em Ciências Humanas e Saúde II ( Seminár</w:t>
            </w:r>
            <w:r w:rsidR="00505BF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ios de orientação para </w:t>
            </w:r>
            <w:r w:rsidR="00905A3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Mestrado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)</w:t>
            </w:r>
          </w:p>
        </w:tc>
      </w:tr>
      <w:tr w:rsidR="00EF0BEB" w:rsidRPr="00EA021E" w14:paraId="57833043" w14:textId="77777777" w:rsidTr="00A02F54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0682C96" w14:textId="77777777" w:rsidR="00EF0BEB" w:rsidRPr="00EA021E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EF0BEB" w:rsidRPr="00EA021E" w14:paraId="6231DCB2" w14:textId="77777777" w:rsidTr="00A02F54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EDF55E7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F051879" w14:textId="5420A90C" w:rsidR="00BF2DB3" w:rsidRDefault="00EF0BEB" w:rsidP="00EF0BEB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 disciplina serão discutidos os projetos e as pesquisas em andamento dos alunos em orientação. Textos cuja temática tenha relação com as pesquisas e projetos serão selecionados para leitura e debate.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Os principais temas que atravessam a bibliografia do curso são</w:t>
            </w:r>
            <w:r w:rsidR="001B15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gênero, sexualidade, </w:t>
            </w:r>
            <w:r w:rsidR="001B15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raça, classe, 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família, Estado (e etnografia de documentos) e violência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38EF5769" w14:textId="4D940E21" w:rsidR="00EF0BEB" w:rsidRPr="005560F8" w:rsidRDefault="00EF0BEB" w:rsidP="00EF0BEB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</w:t>
            </w:r>
            <w:r w:rsidR="00BF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 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estrito a orientandos).</w:t>
            </w:r>
          </w:p>
          <w:p w14:paraId="50F91E7A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013052B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4B9E3BD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A62AE71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6CAF200" w14:textId="77777777" w:rsidR="00EF0BEB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42B2D8BF" w14:textId="77777777" w:rsidR="00EF0BEB" w:rsidRPr="00EA021E" w:rsidRDefault="00EF0BEB" w:rsidP="00A02F5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F0BEB" w:rsidRPr="00EA021E" w14:paraId="630B6F5F" w14:textId="77777777" w:rsidTr="00A02F54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DEC732E" w14:textId="77777777" w:rsidR="00EF0BEB" w:rsidRPr="00EA021E" w:rsidRDefault="00EF0BEB" w:rsidP="00A0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EF0BEB" w:rsidRPr="002D15B1" w14:paraId="765B8699" w14:textId="77777777" w:rsidTr="00A02F54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DBE773C" w14:textId="77777777" w:rsidR="00C81195" w:rsidRPr="00BF2DB3" w:rsidRDefault="00C81195" w:rsidP="002251DF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</w:p>
          <w:p w14:paraId="5C581B9D" w14:textId="01CAA9FB" w:rsidR="00157070" w:rsidRPr="0099677A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  <w:lang w:val="en-US"/>
              </w:rPr>
              <w:t>Abrams, Philip. Notes on the difficulty of studying the state.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Journal of Historical Sociology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, vol. 1, 1988, pp.58-90. </w:t>
            </w:r>
          </w:p>
          <w:p w14:paraId="3B2840A9" w14:textId="739C8525" w:rsidR="00157070" w:rsidRPr="0099677A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" w:name="B2"/>
            <w:bookmarkEnd w:id="2"/>
            <w:r w:rsidRPr="00BF2DB3">
              <w:rPr>
                <w:rFonts w:ascii="Arial" w:hAnsi="Arial" w:cs="Arial"/>
                <w:color w:val="000000"/>
              </w:rPr>
              <w:t>Abu-Lughod, Lila. As mulheres muçulmanas precisam realmente de salvação? Reflexões antropológicas sobre o relativismo cultural e seus Outros.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Revista Estudos Feministas</w:t>
            </w:r>
            <w:r w:rsidRPr="00BF2DB3">
              <w:rPr>
                <w:rFonts w:ascii="Arial" w:hAnsi="Arial" w:cs="Arial"/>
                <w:color w:val="000000"/>
              </w:rPr>
              <w:t>, Florianópolis, vol. 20, n</w:t>
            </w:r>
            <w:r w:rsidRPr="00BF2DB3">
              <w:rPr>
                <w:rFonts w:ascii="Arial" w:hAnsi="Arial" w:cs="Arial"/>
                <w:color w:val="000000"/>
                <w:vertAlign w:val="superscript"/>
              </w:rPr>
              <w:t>o</w:t>
            </w:r>
            <w:r w:rsidRPr="00BF2DB3">
              <w:rPr>
                <w:rFonts w:ascii="Arial" w:hAnsi="Arial" w:cs="Arial"/>
                <w:color w:val="000000"/>
              </w:rPr>
              <w:t xml:space="preserve"> 2, 2016, pp.451-470. </w:t>
            </w:r>
          </w:p>
          <w:p w14:paraId="7F81CF6B" w14:textId="56E7A087" w:rsidR="00157070" w:rsidRPr="0099677A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3" w:name="B3"/>
            <w:bookmarkStart w:id="4" w:name="B4"/>
            <w:bookmarkEnd w:id="3"/>
            <w:bookmarkEnd w:id="4"/>
            <w:r w:rsidRPr="00BF2DB3">
              <w:rPr>
                <w:rFonts w:ascii="Arial" w:hAnsi="Arial" w:cs="Arial"/>
                <w:color w:val="000000"/>
                <w:lang w:val="en-US"/>
              </w:rPr>
              <w:t>Ahearn, Laura M. Language and Agency.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Annual Review of Anthropology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, 2001, n</w:t>
            </w:r>
            <w:r w:rsidRPr="00BF2DB3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 30, pp.109-37.</w:t>
            </w:r>
          </w:p>
          <w:p w14:paraId="0B3ABC14" w14:textId="0F064A8B" w:rsidR="009569DE" w:rsidRPr="00BF2DB3" w:rsidRDefault="009569DE" w:rsidP="009569D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BOURDIEU, Pierre. “Apêndice: O espírito da família”. In </w:t>
            </w:r>
            <w:r w:rsidRPr="00BF2DB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Razões Práticas: Sobre a teoria da ação.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 Campinas: Papirus, 1996. </w:t>
            </w:r>
          </w:p>
          <w:p w14:paraId="22608083" w14:textId="77777777" w:rsidR="00157070" w:rsidRPr="00BF2DB3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</w:rPr>
              <w:t>Brah, Avtar. Diferença, diversidade, diferenciação.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cadernos pagu</w:t>
            </w:r>
            <w:r w:rsidRPr="00BF2DB3">
              <w:rPr>
                <w:rFonts w:ascii="Arial" w:hAnsi="Arial" w:cs="Arial"/>
                <w:color w:val="000000"/>
              </w:rPr>
              <w:t xml:space="preserve"> (26), Campinas-SP, Núcleo de </w:t>
            </w:r>
            <w:r w:rsidRPr="00BF2DB3">
              <w:rPr>
                <w:rFonts w:ascii="Arial" w:hAnsi="Arial" w:cs="Arial"/>
                <w:color w:val="000000"/>
              </w:rPr>
              <w:lastRenderedPageBreak/>
              <w:t xml:space="preserve">Estudos de Gênero-Pagu/Unicamp, janeiro-junho, 2006, pp.329-376.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[ </w:t>
            </w:r>
            <w:hyperlink r:id="rId5" w:history="1">
              <w:r w:rsidRPr="00BF2DB3">
                <w:rPr>
                  <w:rStyle w:val="Hiperligao"/>
                  <w:rFonts w:ascii="Arial" w:hAnsi="Arial" w:cs="Arial"/>
                  <w:lang w:val="en-US"/>
                </w:rPr>
                <w:t>Links</w:t>
              </w:r>
            </w:hyperlink>
            <w:r w:rsidRPr="00BF2DB3">
              <w:rPr>
                <w:rFonts w:ascii="Arial" w:hAnsi="Arial" w:cs="Arial"/>
                <w:color w:val="000000"/>
                <w:lang w:val="en-US"/>
              </w:rPr>
              <w:t> ]</w:t>
            </w:r>
          </w:p>
          <w:p w14:paraId="6B2EDF2E" w14:textId="77777777" w:rsidR="00157070" w:rsidRPr="00BF2DB3" w:rsidRDefault="00157070" w:rsidP="0015707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5" w:name="B13"/>
            <w:bookmarkEnd w:id="5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Brown, Wendy. Finding the man in the state. In: Sharma, A.; Gupta, A. (ed.). The Anthropology of the State: a reader. Malden, MA, Blackwell, 2006, pp.187-210. </w:t>
            </w:r>
            <w:r w:rsidRPr="00BF2DB3">
              <w:rPr>
                <w:rFonts w:ascii="Arial" w:hAnsi="Arial" w:cs="Arial"/>
                <w:color w:val="000000"/>
              </w:rPr>
              <w:t>[ </w:t>
            </w:r>
            <w:hyperlink r:id="rId6" w:history="1">
              <w:r w:rsidRPr="00BF2DB3">
                <w:rPr>
                  <w:rStyle w:val="Hiperligao"/>
                  <w:rFonts w:ascii="Arial" w:hAnsi="Arial" w:cs="Arial"/>
                </w:rPr>
                <w:t>Links</w:t>
              </w:r>
            </w:hyperlink>
            <w:r w:rsidRPr="00BF2DB3">
              <w:rPr>
                <w:rFonts w:ascii="Arial" w:hAnsi="Arial" w:cs="Arial"/>
                <w:color w:val="000000"/>
              </w:rPr>
              <w:t> ]</w:t>
            </w:r>
          </w:p>
          <w:p w14:paraId="7F666566" w14:textId="2B8975FC" w:rsidR="00157070" w:rsidRPr="00BF2DB3" w:rsidRDefault="00157070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6" w:name="B14"/>
            <w:bookmarkEnd w:id="6"/>
            <w:r w:rsidRPr="00BF2DB3">
              <w:rPr>
                <w:rFonts w:ascii="Arial" w:hAnsi="Arial" w:cs="Arial"/>
                <w:color w:val="000000"/>
              </w:rPr>
              <w:t>Butler, Judith.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Cuerpos que importam: sobre los limites materiales y discursivos del “sexo”</w:t>
            </w:r>
            <w:r w:rsidRPr="00BF2DB3">
              <w:rPr>
                <w:rFonts w:ascii="Arial" w:hAnsi="Arial" w:cs="Arial"/>
                <w:color w:val="000000"/>
              </w:rPr>
              <w:t>. Buenos Aires, Paidós, 2002.</w:t>
            </w:r>
          </w:p>
          <w:p w14:paraId="32D6010C" w14:textId="772E2981" w:rsidR="009569DE" w:rsidRPr="00BF2DB3" w:rsidRDefault="009569DE" w:rsidP="009569D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BUTLER, Judith. “O parentesco é sempre tido como heterossexual?”. </w:t>
            </w:r>
            <w:r w:rsidRPr="00BF2DB3">
              <w:rPr>
                <w:rFonts w:ascii="Arial" w:hAnsi="Arial" w:cs="Arial"/>
                <w:bCs/>
                <w:sz w:val="24"/>
                <w:szCs w:val="24"/>
              </w:rPr>
              <w:t>Cadernos Pagu, (21),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 2003.</w:t>
            </w:r>
          </w:p>
          <w:p w14:paraId="71D05387" w14:textId="20F974CE" w:rsidR="006A4F6C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  <w:r w:rsidRPr="00BF2DB3">
              <w:rPr>
                <w:rFonts w:ascii="Arial" w:hAnsi="Arial" w:cs="Arial"/>
              </w:rPr>
              <w:t>___________. “Sujeitos do sexo/gênero/desejo”. Problemas de gênero: feminismo e subversão da identidade. Rio de Janeiro: Civilização Brasileira: 2003.</w:t>
            </w:r>
          </w:p>
          <w:p w14:paraId="3BD76175" w14:textId="1D02CC1E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99677A">
              <w:rPr>
                <w:rFonts w:ascii="Arial" w:hAnsi="Arial" w:cs="Arial"/>
                <w:color w:val="000000"/>
              </w:rPr>
              <w:t>Butler, Judith. Gender Regulations. In: Butler, Judith.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Undoing Gender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. New York, London, Routledge, 2004, pp.40-56 </w:t>
            </w:r>
          </w:p>
          <w:p w14:paraId="446F85F5" w14:textId="0D491FDF" w:rsidR="009569DE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7" w:name="B18"/>
            <w:bookmarkEnd w:id="7"/>
            <w:r w:rsidRPr="00BF2DB3">
              <w:rPr>
                <w:rFonts w:ascii="Arial" w:hAnsi="Arial" w:cs="Arial"/>
                <w:color w:val="000000"/>
                <w:lang w:val="en-US"/>
              </w:rPr>
              <w:t>Butler, Judith.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 xml:space="preserve">Frames of War. When is life </w:t>
            </w:r>
            <w:proofErr w:type="spellStart"/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grievable</w:t>
            </w:r>
            <w:proofErr w:type="spellEnd"/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?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 London/New York, Verso, 2009. </w:t>
            </w:r>
          </w:p>
          <w:p w14:paraId="54AC2E6F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Carrara, Sergio. Moralidades, racionalidades e políticas sexuais no Brasil.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Mana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vol.21, n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.2, Rio de Janeiro, 2015, pp.323-345. </w:t>
            </w:r>
          </w:p>
          <w:p w14:paraId="61BA2663" w14:textId="77777777" w:rsidR="006A4F6C" w:rsidRPr="0099677A" w:rsidRDefault="006A4F6C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0335F7" w14:textId="4958762B" w:rsidR="0073065D" w:rsidRPr="00BF2DB3" w:rsidRDefault="0073065D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677A">
              <w:rPr>
                <w:rFonts w:ascii="Arial" w:hAnsi="Arial" w:cs="Arial"/>
                <w:sz w:val="24"/>
                <w:szCs w:val="24"/>
              </w:rPr>
              <w:t xml:space="preserve">CARSTEN, Janet. After kinship.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Cambridge University Press, 2004. </w:t>
            </w:r>
          </w:p>
          <w:p w14:paraId="43C0C792" w14:textId="77777777" w:rsidR="0073065D" w:rsidRPr="00BF2DB3" w:rsidRDefault="0073065D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2AFEFA" w14:textId="5C3A4DA0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CARSTEN, Janet. Substance and relationality: Blood in contexts. Annual Review of Anthropology,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vol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40, 2011. </w:t>
            </w:r>
          </w:p>
          <w:p w14:paraId="3191A31B" w14:textId="77777777" w:rsidR="0073065D" w:rsidRPr="00BF2DB3" w:rsidRDefault="0073065D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  <w:lang w:val="en-US"/>
              </w:rPr>
            </w:pPr>
          </w:p>
          <w:p w14:paraId="21033633" w14:textId="7E961E1A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  <w:lang w:val="en-US"/>
              </w:rPr>
              <w:t>Das, Veena.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Life and Words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: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Violence and the descent into the ordinary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. Berkeley, University of California Press, 2007. </w:t>
            </w:r>
          </w:p>
          <w:p w14:paraId="3F01D865" w14:textId="77777777" w:rsidR="00DC0430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8" w:name="B27"/>
            <w:bookmarkEnd w:id="8"/>
            <w:r w:rsidRPr="00BF2DB3">
              <w:rPr>
                <w:rFonts w:ascii="Arial" w:hAnsi="Arial" w:cs="Arial"/>
                <w:color w:val="000000"/>
                <w:lang w:val="en-US"/>
              </w:rPr>
              <w:t>Das, Veena. Violence, Gender and Subjectivity.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Annual Review of Anthropology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, 37, 2008, pp.283-99.</w:t>
            </w:r>
          </w:p>
          <w:p w14:paraId="64E1C30A" w14:textId="77777777" w:rsidR="00DC0430" w:rsidRPr="00BF2DB3" w:rsidRDefault="00DC0430" w:rsidP="00DC04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DAS, Veena; Poole, Deborah. 2004. “State and its margins: comparative ethnographies”. In: Veena Das e Deborah Poole (eds.), Anthropology in the margins of the State. Santa Fe: SAR Press. pp. 3-33. </w:t>
            </w:r>
          </w:p>
          <w:p w14:paraId="72ACED98" w14:textId="77777777" w:rsidR="00DC0430" w:rsidRPr="00BF2DB3" w:rsidRDefault="00DC0430" w:rsidP="00DC04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42F854" w14:textId="440443E1" w:rsidR="006A4F6C" w:rsidRPr="00BF2DB3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DAS, Veena; Poole, Deborah. 2007. “The signature of the State: the paradox of illegibility”. In: Veena Das. Life and words: violence and the descent into the ordinary. </w:t>
            </w:r>
            <w:r w:rsidRPr="00BF2DB3">
              <w:rPr>
                <w:rFonts w:ascii="Arial" w:hAnsi="Arial" w:cs="Arial"/>
                <w:sz w:val="24"/>
                <w:szCs w:val="24"/>
              </w:rPr>
              <w:t>Berkeley: University of California Press. pp.162-183.</w:t>
            </w:r>
            <w:r w:rsidR="006A4F6C" w:rsidRPr="009967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B3D7208" w14:textId="19128A08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9" w:name="B28"/>
            <w:bookmarkEnd w:id="9"/>
            <w:r w:rsidRPr="00BF2DB3">
              <w:rPr>
                <w:rFonts w:ascii="Arial" w:hAnsi="Arial" w:cs="Arial"/>
                <w:color w:val="000000"/>
              </w:rPr>
              <w:t>Davis, Angela.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Mulheres, raça e classe</w:t>
            </w:r>
            <w:r w:rsidRPr="00BF2DB3">
              <w:rPr>
                <w:rFonts w:ascii="Arial" w:hAnsi="Arial" w:cs="Arial"/>
                <w:color w:val="000000"/>
              </w:rPr>
              <w:t xml:space="preserve">. São Paulo, Boitempo, 2016. </w:t>
            </w:r>
          </w:p>
          <w:p w14:paraId="5700E3F3" w14:textId="600DC2CE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0" w:name="B29"/>
            <w:bookmarkEnd w:id="10"/>
            <w:r w:rsidRPr="00BF2DB3">
              <w:rPr>
                <w:rFonts w:ascii="Arial" w:hAnsi="Arial" w:cs="Arial"/>
                <w:color w:val="000000"/>
              </w:rPr>
              <w:t>Debert, Guita Grin; Gregori, Maria Filomena. Violência e gênero: novas propostas, velhos dilemas.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Revista Brasileira de Ciências Sociais</w:t>
            </w:r>
            <w:r w:rsidRPr="00BF2DB3">
              <w:rPr>
                <w:rFonts w:ascii="Arial" w:hAnsi="Arial" w:cs="Arial"/>
                <w:color w:val="000000"/>
              </w:rPr>
              <w:t>, vol. 23, n</w:t>
            </w:r>
            <w:r w:rsidRPr="00BF2DB3">
              <w:rPr>
                <w:rFonts w:ascii="Arial" w:hAnsi="Arial" w:cs="Arial"/>
                <w:color w:val="000000"/>
                <w:vertAlign w:val="superscript"/>
              </w:rPr>
              <w:t>o</w:t>
            </w:r>
            <w:r w:rsidRPr="00BF2DB3">
              <w:rPr>
                <w:rFonts w:ascii="Arial" w:hAnsi="Arial" w:cs="Arial"/>
                <w:color w:val="000000"/>
              </w:rPr>
              <w:t xml:space="preserve"> 66, 2008, pp.165-211. </w:t>
            </w:r>
          </w:p>
          <w:p w14:paraId="0572E0CC" w14:textId="443F99ED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  <w:r w:rsidRPr="00BF2DB3">
              <w:rPr>
                <w:rFonts w:ascii="Arial" w:hAnsi="Arial" w:cs="Arial"/>
              </w:rPr>
              <w:t xml:space="preserve">DONZELOT, Jacques. “O complexo tutelar”. </w:t>
            </w:r>
            <w:r w:rsidRPr="00BF2DB3">
              <w:rPr>
                <w:rFonts w:ascii="Arial" w:hAnsi="Arial" w:cs="Arial"/>
                <w:i/>
                <w:iCs/>
              </w:rPr>
              <w:t>A Polícia das famílias</w:t>
            </w:r>
            <w:r w:rsidRPr="00BF2DB3">
              <w:rPr>
                <w:rFonts w:ascii="Arial" w:hAnsi="Arial" w:cs="Arial"/>
              </w:rPr>
              <w:t xml:space="preserve">. Rio de Janeiro: Graal, 1986. </w:t>
            </w:r>
          </w:p>
          <w:p w14:paraId="48B801FB" w14:textId="77777777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</w:p>
          <w:p w14:paraId="717FA899" w14:textId="015B29C1" w:rsidR="006A4F6C" w:rsidRPr="0099677A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Elias, Norbert. Processos de formação de Estados e construção de nações. In: Elias, Norbert. Escritos &amp; ensaios, 1: Estado, processo, opinião pública. Organização e apresentação Federico Neiburg e Leopoldo Waizbort. </w:t>
            </w:r>
            <w:r w:rsidRPr="009967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Rio de Janeiro, Jorge </w:t>
            </w:r>
            <w:proofErr w:type="spellStart"/>
            <w:r w:rsidRPr="009967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Zahar</w:t>
            </w:r>
            <w:proofErr w:type="spellEnd"/>
            <w:r w:rsidRPr="009967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Ed., 2006 [1972], pp.153-165.</w:t>
            </w:r>
          </w:p>
          <w:p w14:paraId="4A6B10FB" w14:textId="23F70953" w:rsidR="006A4F6C" w:rsidRPr="0099677A" w:rsidRDefault="006A4F6C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  <w:lang w:val="en-US"/>
              </w:rPr>
            </w:pPr>
          </w:p>
          <w:p w14:paraId="0580C9BD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Fassin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, Didier.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Humanitarian Reason: a moral history of the present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Berkeley, Los Angeles and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London: University of California Press, 2012.</w:t>
            </w:r>
          </w:p>
          <w:p w14:paraId="38C81866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14:paraId="6F5CD87E" w14:textId="77777777" w:rsidR="006A4F6C" w:rsidRPr="00BF2DB3" w:rsidRDefault="006A4F6C" w:rsidP="006A4F6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FASSIN, Didier e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Rechtman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, Richard: The Empire of Trauma: An Inquiry into the Condition of Victimhood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br/>
              <w:t>Princeton, 2009.</w:t>
            </w:r>
          </w:p>
          <w:p w14:paraId="60ED709E" w14:textId="77777777" w:rsidR="00DC0430" w:rsidRPr="00BF2DB3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>FERREIRA, Letícia Carvalho de Mesquita. 2013. “‘Apenas preencher papel’: reflexões sobre registros policiais de desaparecimento de pessoa e outros documentos”. Mana: Estudos de Antropologia Social, 19(1): 39-68.</w:t>
            </w:r>
          </w:p>
          <w:p w14:paraId="572D7225" w14:textId="77777777" w:rsidR="006A4F6C" w:rsidRPr="00BF2DB3" w:rsidRDefault="006A4F6C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  <w:lang w:val="en-US"/>
              </w:rPr>
            </w:pPr>
          </w:p>
          <w:p w14:paraId="5630D0E0" w14:textId="0AF74051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  <w:r w:rsidRPr="00BF2DB3">
              <w:rPr>
                <w:rFonts w:ascii="Arial" w:hAnsi="Arial" w:cs="Arial"/>
              </w:rPr>
              <w:t xml:space="preserve">FONSECA, Cláudia. “Amor e família: vacas sagradas da nossa época”. Ivete Ribeiro, Ana Clara T. Ribeiro (orgs.). </w:t>
            </w:r>
            <w:r w:rsidRPr="00BF2DB3">
              <w:rPr>
                <w:rFonts w:ascii="Arial" w:hAnsi="Arial" w:cs="Arial"/>
                <w:bCs/>
                <w:i/>
                <w:iCs/>
              </w:rPr>
              <w:t>Família em processos contemporâneos: Inovações culturais na sociedade brasileira.</w:t>
            </w:r>
            <w:r w:rsidRPr="00BF2DB3">
              <w:rPr>
                <w:rFonts w:ascii="Arial" w:hAnsi="Arial" w:cs="Arial"/>
              </w:rPr>
              <w:t xml:space="preserve"> São Paulo : Loyola, 1995.</w:t>
            </w:r>
          </w:p>
          <w:p w14:paraId="29CA0149" w14:textId="77777777" w:rsidR="009569DE" w:rsidRPr="00BF2DB3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</w:p>
          <w:p w14:paraId="2932E734" w14:textId="5F30A5D3" w:rsidR="009569DE" w:rsidRPr="00BF2DB3" w:rsidRDefault="009569DE" w:rsidP="00730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FOUCAULT, Michel.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Em defesa da sociedade</w:t>
            </w:r>
            <w:r w:rsidRPr="00BF2DB3">
              <w:rPr>
                <w:rFonts w:ascii="Arial" w:hAnsi="Arial" w:cs="Arial"/>
                <w:sz w:val="24"/>
                <w:szCs w:val="24"/>
              </w:rPr>
              <w:t>: curso no collège de France (1975-1976). Tradução: Maria Ermantina Galvão. São Paulo: Martins Fontes, 2005.</w:t>
            </w:r>
          </w:p>
          <w:p w14:paraId="4591AC7D" w14:textId="1932C7D5" w:rsidR="009569DE" w:rsidRPr="00BF2DB3" w:rsidRDefault="009569DE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_________________, 1975.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Os Anormais</w:t>
            </w:r>
            <w:r w:rsidRPr="00BF2DB3">
              <w:rPr>
                <w:rFonts w:ascii="Arial" w:hAnsi="Arial" w:cs="Arial"/>
                <w:sz w:val="24"/>
                <w:szCs w:val="24"/>
              </w:rPr>
              <w:t>. São Paulo: Martins Fontes, 2002.</w:t>
            </w:r>
          </w:p>
          <w:p w14:paraId="7A76E795" w14:textId="685672C8" w:rsidR="009569DE" w:rsidRPr="00BF2DB3" w:rsidRDefault="009569DE" w:rsidP="007306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_________________.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História da sexualidade I: A vontade de saber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; tradução de Maria Thereza da Costa Albuquerque e J. A  Guilhon Albuquerque.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Rio de Janeiro,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Edições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Graal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, 1988. </w:t>
            </w:r>
          </w:p>
          <w:p w14:paraId="4108CC0E" w14:textId="77777777" w:rsidR="00DC0430" w:rsidRPr="0099677A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HOAG, Collin. 2011. “Assembling partial perspectives: thoughts on the anthropology of bureaucracy”.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PoLAR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: Political and Legal Anthropology Review, 34(1): 81-94. HULL, Matthew. 2012a. “Documents and bureaucracy. </w:t>
            </w:r>
            <w:r w:rsidRPr="0099677A">
              <w:rPr>
                <w:rFonts w:ascii="Arial" w:hAnsi="Arial" w:cs="Arial"/>
                <w:sz w:val="24"/>
                <w:szCs w:val="24"/>
                <w:lang w:val="en-US"/>
              </w:rPr>
              <w:t>Annual Review of Anthropology, 41: 251-267.</w:t>
            </w:r>
          </w:p>
          <w:p w14:paraId="60AAB5DF" w14:textId="77777777" w:rsidR="00DC0430" w:rsidRPr="00BF2DB3" w:rsidRDefault="00DC0430" w:rsidP="006A4F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5BA9F933" w14:textId="5C451104" w:rsidR="006A4F6C" w:rsidRPr="00BF2DB3" w:rsidRDefault="006A4F6C" w:rsidP="006A4F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Jeganathan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Pradeep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 Checkpoint: anthropology, identity, and the state. In: Das, Veena; Poole, Deborah (eds.).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Anthropology in the margins of the state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Santa Fe, School of American Research Press, 2004. pp.67-80.</w:t>
            </w:r>
          </w:p>
          <w:p w14:paraId="0E8602E8" w14:textId="77777777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3DFE949" w14:textId="0F4B6D3A" w:rsidR="00505BFA" w:rsidRPr="00BF2DB3" w:rsidRDefault="00505BFA" w:rsidP="00505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KLEINMAN, Arthur; DAS,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Veena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; LOCK, </w:t>
            </w:r>
            <w:proofErr w:type="spell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Margareth</w:t>
            </w:r>
            <w:proofErr w:type="spell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. Social suffering.  </w:t>
            </w:r>
            <w:proofErr w:type="gramStart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>Berkeley :</w:t>
            </w:r>
            <w:proofErr w:type="gramEnd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 of California Press, 2008. </w:t>
            </w:r>
            <w:r w:rsidRPr="00BF2DB3">
              <w:rPr>
                <w:rFonts w:ascii="Arial" w:hAnsi="Arial" w:cs="Arial"/>
                <w:sz w:val="24"/>
                <w:szCs w:val="24"/>
              </w:rPr>
              <w:t>Introduction, pp. ix-xxvii</w:t>
            </w:r>
          </w:p>
          <w:p w14:paraId="5A141649" w14:textId="22A1B511" w:rsidR="002251DF" w:rsidRPr="00BF2DB3" w:rsidRDefault="002251DF" w:rsidP="002251DF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LOWENKRON, Laura. O monstro contemporâneo: a construção social da pedofilia em múltiplos planos. Rio de Janeiro: Eduerj, 2015. </w:t>
            </w:r>
          </w:p>
          <w:p w14:paraId="04CF8056" w14:textId="77777777" w:rsidR="006A4F6C" w:rsidRPr="00BF2DB3" w:rsidRDefault="002251DF" w:rsidP="002251DF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>LOWENKRON, Laura. As políticas afetivas dos pânicos morais/sexuais: uma análise crítica a partir da “cruzada antipedofilia” brasileira. In: DESLANDES, Suely Ferreira; CONSTANTINO, Patricia. Exploração sexual de crianças e adolescentes: interpretações plurais e mo</w:t>
            </w:r>
            <w:r w:rsidR="00505BFA" w:rsidRPr="00BF2DB3">
              <w:rPr>
                <w:rFonts w:ascii="Arial" w:hAnsi="Arial" w:cs="Arial"/>
                <w:sz w:val="24"/>
                <w:szCs w:val="24"/>
              </w:rPr>
              <w:t>dos de enfrentamento, São Paulo: Huetec, 2018</w:t>
            </w:r>
            <w:r w:rsidR="006A4F6C" w:rsidRPr="00BF2D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DC444E" w14:textId="77777777" w:rsidR="00DC0430" w:rsidRPr="00BF2DB3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LOWENKRON, </w:t>
            </w:r>
            <w:proofErr w:type="gram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Laura  and</w:t>
            </w:r>
            <w:proofErr w:type="gram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  FERREIRA,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Letícia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BF2DB3">
              <w:rPr>
                <w:rStyle w:val="article-title"/>
                <w:rFonts w:ascii="Arial" w:hAnsi="Arial" w:cs="Arial"/>
                <w:color w:val="000000"/>
                <w:sz w:val="24"/>
                <w:szCs w:val="24"/>
                <w:lang w:val="en-US"/>
              </w:rPr>
              <w:t> Anthropological perspectives on documents. Ethnographic dialogues on the trail of police papers.</w:t>
            </w:r>
            <w:r w:rsidRPr="00BF2D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 Vibrant, Virtual Braz. </w:t>
            </w:r>
            <w:proofErr w:type="spellStart"/>
            <w:r w:rsidRPr="00BF2D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Anthr</w:t>
            </w:r>
            <w:proofErr w:type="spellEnd"/>
            <w:r w:rsidRPr="00BF2D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[online]. 2014, vol.11, n.2 [cited</w:t>
            </w:r>
            <w:proofErr w:type="gramStart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 2019</w:t>
            </w:r>
            <w:proofErr w:type="gramEnd"/>
            <w:r w:rsidRPr="00BF2D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-12-11], pp.76-112. Available from: &lt;http://www.scielo.br/scielo.php?script=sci_arttext&amp;pid=S1809-43412014000200003&amp;lng=en&amp;nrm=iso&gt;.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</w:rPr>
              <w:t>ISSN 1809-4341.  http://dx.doi.org/10.1590/S1809-43412014000200003.</w:t>
            </w:r>
          </w:p>
          <w:p w14:paraId="1702C4D8" w14:textId="77777777" w:rsidR="00DC0430" w:rsidRPr="00BF2DB3" w:rsidRDefault="00DC0430" w:rsidP="006A4F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4AD5E9F" w14:textId="6AAA015A" w:rsidR="006A4F6C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Maclintock, Anne.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Couro Imperial: Raça, gênero e sexualidade no embate colonial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Campinas, Editora da Unicamp, 2010.</w:t>
            </w:r>
          </w:p>
          <w:p w14:paraId="026B337B" w14:textId="77777777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</w:rPr>
              <w:t>Mahmood, Saba. Teoria feminista, agência e sujeito libratório: algumas reflexões sobre o revivalismo islâmico no Egipto. </w:t>
            </w:r>
            <w:proofErr w:type="spellStart"/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Etnográfica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>, vol. X, n</w:t>
            </w:r>
            <w:r w:rsidRPr="00BF2DB3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 1, 2006, pp.121-158. [ </w:t>
            </w:r>
            <w:hyperlink r:id="rId7" w:history="1">
              <w:r w:rsidRPr="00BF2DB3">
                <w:rPr>
                  <w:rStyle w:val="Hiperligao"/>
                  <w:rFonts w:ascii="Arial" w:hAnsi="Arial" w:cs="Arial"/>
                  <w:lang w:val="en-US"/>
                </w:rPr>
                <w:t>Links</w:t>
              </w:r>
            </w:hyperlink>
            <w:r w:rsidRPr="00BF2DB3">
              <w:rPr>
                <w:rFonts w:ascii="Arial" w:hAnsi="Arial" w:cs="Arial"/>
                <w:color w:val="000000"/>
                <w:lang w:val="en-US"/>
              </w:rPr>
              <w:t> ]</w:t>
            </w:r>
          </w:p>
          <w:p w14:paraId="65A2B778" w14:textId="77777777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1" w:name="B64"/>
            <w:bookmarkEnd w:id="11"/>
            <w:r w:rsidRPr="00BF2DB3">
              <w:rPr>
                <w:rFonts w:ascii="Arial" w:hAnsi="Arial" w:cs="Arial"/>
                <w:color w:val="000000"/>
                <w:lang w:val="en-US"/>
              </w:rPr>
              <w:lastRenderedPageBreak/>
              <w:t>Mitchell, Timothy. Society, Economy and the State Effect. In: Steinmetz, G. (ed.).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State/Culture: state formation after the cultural turn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. New York, Cornell University Press, 1999, pp.76-97.</w:t>
            </w:r>
          </w:p>
          <w:p w14:paraId="1D295860" w14:textId="44A0241A" w:rsidR="00C85DD3" w:rsidRPr="00BF2DB3" w:rsidRDefault="006A4F6C" w:rsidP="006A4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Moore, Henrietta L. </w:t>
            </w:r>
            <w:proofErr w:type="spellStart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Undertanding</w:t>
            </w:r>
            <w:proofErr w:type="spellEnd"/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sex and gender. In: Ingold, T. (org.)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Companion encyclopedia of anthropology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Londres, Routledge, 1994, pp.813-30.</w:t>
            </w:r>
            <w:r w:rsidR="002251DF" w:rsidRPr="00BF2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D18F74" w14:textId="21789BCD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F2DB3">
              <w:rPr>
                <w:rFonts w:ascii="Arial" w:hAnsi="Arial" w:cs="Arial"/>
                <w:color w:val="000000"/>
              </w:rPr>
              <w:t>Peres, Andrea Carolina Schvartz. Campos de estupro: as mulheres e a guerra na Bósnia.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cadernos pagu</w:t>
            </w:r>
            <w:r w:rsidRPr="00BF2DB3">
              <w:rPr>
                <w:rFonts w:ascii="Arial" w:hAnsi="Arial" w:cs="Arial"/>
                <w:color w:val="000000"/>
              </w:rPr>
              <w:t xml:space="preserve"> (37), Campinas-SP, Núcleo de Estudos de Gênero-Pagu/Unicamp, 2011, pp.117-162. </w:t>
            </w:r>
          </w:p>
          <w:p w14:paraId="7B9DD009" w14:textId="68F0DCB7" w:rsidR="006A4F6C" w:rsidRPr="0099677A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2" w:name="B74"/>
            <w:bookmarkEnd w:id="12"/>
            <w:r w:rsidRPr="00BF2DB3">
              <w:rPr>
                <w:rFonts w:ascii="Arial" w:hAnsi="Arial" w:cs="Arial"/>
                <w:color w:val="000000"/>
              </w:rPr>
              <w:t>Piscitelli, Adriana. Recriando a (categoria) mulher? In: Algranti, L. (org.). A prática feminista e o conceito de gênero. </w:t>
            </w:r>
            <w:proofErr w:type="spellStart"/>
            <w:r w:rsidRPr="0099677A">
              <w:rPr>
                <w:rStyle w:val="nfase"/>
                <w:rFonts w:ascii="Arial" w:hAnsi="Arial" w:cs="Arial"/>
                <w:color w:val="000000"/>
                <w:lang w:val="en-US"/>
              </w:rPr>
              <w:t>Textos</w:t>
            </w:r>
            <w:proofErr w:type="spellEnd"/>
            <w:r w:rsidRPr="0099677A">
              <w:rPr>
                <w:rStyle w:val="nfase"/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99677A">
              <w:rPr>
                <w:rStyle w:val="nfase"/>
                <w:rFonts w:ascii="Arial" w:hAnsi="Arial" w:cs="Arial"/>
                <w:color w:val="000000"/>
                <w:lang w:val="en-US"/>
              </w:rPr>
              <w:t>Didáticos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>, n</w:t>
            </w:r>
            <w:r w:rsidRPr="0099677A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 48, 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Campias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>, IFCH/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Unicamp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, 2002, pp.7-42. </w:t>
            </w:r>
          </w:p>
          <w:p w14:paraId="10A5F6FB" w14:textId="77777777" w:rsidR="00DC0430" w:rsidRPr="0099677A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RILES, Annelise. 2006. “Introduction: In Response”. In: A. Riles (ed.), Documents: artifacts of modern knowledge. </w:t>
            </w:r>
            <w:r w:rsidRPr="0099677A">
              <w:rPr>
                <w:rFonts w:ascii="Arial" w:hAnsi="Arial" w:cs="Arial"/>
                <w:sz w:val="24"/>
                <w:szCs w:val="24"/>
                <w:lang w:val="en-US"/>
              </w:rPr>
              <w:t>Ann Arbor: University of Michigan Press. pp. 1-37</w:t>
            </w:r>
          </w:p>
          <w:p w14:paraId="565A2A37" w14:textId="77777777" w:rsidR="00DC0430" w:rsidRPr="0099677A" w:rsidRDefault="00DC0430" w:rsidP="002251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684A3" w14:textId="682E615D" w:rsidR="002251DF" w:rsidRPr="00BF2DB3" w:rsidRDefault="002251DF" w:rsidP="002251DF">
            <w:pPr>
              <w:rPr>
                <w:rFonts w:ascii="Arial" w:hAnsi="Arial" w:cs="Arial"/>
                <w:sz w:val="24"/>
                <w:szCs w:val="24"/>
              </w:rPr>
            </w:pPr>
            <w:r w:rsidRPr="0099677A">
              <w:rPr>
                <w:rFonts w:ascii="Arial" w:hAnsi="Arial" w:cs="Arial"/>
                <w:sz w:val="24"/>
                <w:szCs w:val="24"/>
                <w:lang w:val="en-US"/>
              </w:rPr>
              <w:t xml:space="preserve">ROSS, Fiona. </w:t>
            </w:r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“Testimonial practices”. Bearing Witness: Women and the Truth and Reconciliation Commission in South Africa. 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London/Sterling-Virginia: Pluto Press, 2003.  </w:t>
            </w:r>
          </w:p>
          <w:p w14:paraId="534AB3D3" w14:textId="2144DAD9" w:rsidR="002251DF" w:rsidRPr="00BF2DB3" w:rsidRDefault="002251DF" w:rsidP="002251D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SARTI, C.. Corpo, violência e saúde: a produção da vítima. </w:t>
            </w:r>
            <w:r w:rsidRPr="00BF2DB3">
              <w:rPr>
                <w:rFonts w:ascii="Arial" w:hAnsi="Arial" w:cs="Arial"/>
                <w:bCs/>
                <w:sz w:val="24"/>
                <w:szCs w:val="24"/>
              </w:rPr>
              <w:t>Sexualidad, Salud y Sociedad - Revista Latinoamericana</w:t>
            </w:r>
            <w:r w:rsidRPr="00BF2DB3">
              <w:rPr>
                <w:rFonts w:ascii="Arial" w:hAnsi="Arial" w:cs="Arial"/>
                <w:sz w:val="24"/>
                <w:szCs w:val="24"/>
              </w:rPr>
              <w:t>, Norteamérica n. 1, abr. 2009</w:t>
            </w:r>
            <w:r w:rsidRPr="00BF2DB3">
              <w:rPr>
                <w:rFonts w:ascii="Arial" w:hAnsi="Arial" w:cs="Arial"/>
                <w:color w:val="111111"/>
                <w:sz w:val="24"/>
                <w:szCs w:val="24"/>
              </w:rPr>
              <w:t>.</w:t>
            </w:r>
          </w:p>
          <w:p w14:paraId="54E9FF4F" w14:textId="08D818DB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F2DB3">
              <w:rPr>
                <w:rFonts w:ascii="Arial" w:hAnsi="Arial" w:cs="Arial"/>
                <w:color w:val="000000"/>
              </w:rPr>
              <w:t>Scott, Joan Wallach. Gênero: uma categoria útil de análise histórica.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Educação &amp; Realidade</w:t>
            </w:r>
            <w:r w:rsidRPr="00BF2DB3">
              <w:rPr>
                <w:rFonts w:ascii="Arial" w:hAnsi="Arial" w:cs="Arial"/>
                <w:color w:val="000000"/>
              </w:rPr>
              <w:t xml:space="preserve">. Porto Alegre, vol. 20, nº 2, jul./dez 1995 [1988], pp.71-99. </w:t>
            </w:r>
          </w:p>
          <w:p w14:paraId="2FF46F0A" w14:textId="46737980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3" w:name="B80"/>
            <w:bookmarkEnd w:id="13"/>
            <w:r w:rsidRPr="0099677A">
              <w:rPr>
                <w:rFonts w:ascii="Arial" w:hAnsi="Arial" w:cs="Arial"/>
                <w:color w:val="000000"/>
              </w:rPr>
              <w:t xml:space="preserve">Sharma, Aradhana; Gupta, Akhil.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Introduction: Rethinking Theories of the State in an Age of Globalization. In: Sharma, Aradhana; Gupta, Akhil.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The Anthropology of the State, a reader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BF2DB3">
              <w:rPr>
                <w:rFonts w:ascii="Arial" w:hAnsi="Arial" w:cs="Arial"/>
                <w:color w:val="000000"/>
              </w:rPr>
              <w:t xml:space="preserve">Malden, Blackwell Publishing, 2006, pp.1-42. </w:t>
            </w:r>
          </w:p>
          <w:p w14:paraId="4F54AE58" w14:textId="673FAECE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4" w:name="B81"/>
            <w:bookmarkEnd w:id="14"/>
            <w:r w:rsidRPr="00BF2DB3">
              <w:rPr>
                <w:rFonts w:ascii="Arial" w:hAnsi="Arial" w:cs="Arial"/>
                <w:color w:val="000000"/>
              </w:rPr>
              <w:t>Souza Lima, Antonio Carlos. Introdução: Sobre gestar e gerir a desigualdade: pontos de investigação e diálogo. In: Souza Lima, A. C. (ed.).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Gestar e Gerir: Estudos para uma antropologia da administração pública no Brasil</w:t>
            </w:r>
            <w:r w:rsidRPr="00BF2DB3">
              <w:rPr>
                <w:rFonts w:ascii="Arial" w:hAnsi="Arial" w:cs="Arial"/>
                <w:color w:val="000000"/>
              </w:rPr>
              <w:t xml:space="preserve">. Rio de Janeiro, Relume Dumará, 2002, pp.11-22. </w:t>
            </w:r>
          </w:p>
          <w:p w14:paraId="7EB14C64" w14:textId="5C2C07B9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5" w:name="B82"/>
            <w:bookmarkEnd w:id="15"/>
            <w:r w:rsidRPr="00BF2DB3">
              <w:rPr>
                <w:rFonts w:ascii="Arial" w:hAnsi="Arial" w:cs="Arial"/>
                <w:color w:val="000000"/>
              </w:rPr>
              <w:t>Souza Lima, Antonio Carlos. Apresentação Dossiê Fazendo Estado: O estudo antropológico das ações governamentais como parte dos processos de formação estatal.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Revista de Antropologia</w:t>
            </w:r>
            <w:r w:rsidRPr="00BF2DB3">
              <w:rPr>
                <w:rFonts w:ascii="Arial" w:hAnsi="Arial" w:cs="Arial"/>
                <w:color w:val="000000"/>
              </w:rPr>
              <w:t xml:space="preserve">, USP, vol. 55, nº 2, 2012, pp.559-564. </w:t>
            </w:r>
          </w:p>
          <w:p w14:paraId="72CCA424" w14:textId="49AA9E09" w:rsidR="006A4F6C" w:rsidRPr="00BF2DB3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16" w:name="B83"/>
            <w:bookmarkEnd w:id="16"/>
            <w:r w:rsidRPr="00BF2DB3">
              <w:rPr>
                <w:rFonts w:ascii="Arial" w:hAnsi="Arial" w:cs="Arial"/>
                <w:color w:val="000000"/>
              </w:rPr>
              <w:t>Spivak, Gayatri Chakravorty.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Pode o subalterno falar?</w:t>
            </w:r>
            <w:r w:rsidRPr="00BF2DB3">
              <w:rPr>
                <w:rFonts w:ascii="Arial" w:hAnsi="Arial" w:cs="Arial"/>
                <w:color w:val="000000"/>
              </w:rPr>
              <w:t xml:space="preserve"> Belo Horizonte, Editora UFMG, 2014. </w:t>
            </w:r>
          </w:p>
          <w:p w14:paraId="2FC1F72F" w14:textId="653703BB" w:rsidR="006A4F6C" w:rsidRPr="0099677A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7" w:name="B84"/>
            <w:bookmarkEnd w:id="17"/>
            <w:r w:rsidRPr="00BF2DB3">
              <w:rPr>
                <w:rFonts w:ascii="Arial" w:hAnsi="Arial" w:cs="Arial"/>
                <w:color w:val="000000"/>
              </w:rPr>
              <w:t>Strathern, Marilyn.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O gênero da dádiva: problemas com as mulheres e problemas com a sociedade na melanésia</w:t>
            </w:r>
            <w:r w:rsidRPr="00BF2DB3">
              <w:rPr>
                <w:rFonts w:ascii="Arial" w:hAnsi="Arial" w:cs="Arial"/>
                <w:color w:val="000000"/>
              </w:rPr>
              <w:t xml:space="preserve">. </w:t>
            </w:r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Campinas, 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Editora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 da </w:t>
            </w:r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Unicamp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, 2006. </w:t>
            </w:r>
          </w:p>
          <w:p w14:paraId="3F349486" w14:textId="0A563C47" w:rsidR="006A4F6C" w:rsidRPr="0099677A" w:rsidRDefault="006A4F6C" w:rsidP="006A4F6C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bookmarkStart w:id="18" w:name="B85"/>
            <w:bookmarkEnd w:id="18"/>
            <w:proofErr w:type="spellStart"/>
            <w:r w:rsidRPr="0099677A">
              <w:rPr>
                <w:rFonts w:ascii="Arial" w:hAnsi="Arial" w:cs="Arial"/>
                <w:color w:val="000000"/>
                <w:lang w:val="en-US"/>
              </w:rPr>
              <w:t>Stoler</w:t>
            </w:r>
            <w:proofErr w:type="spellEnd"/>
            <w:r w:rsidRPr="0099677A">
              <w:rPr>
                <w:rFonts w:ascii="Arial" w:hAnsi="Arial" w:cs="Arial"/>
                <w:color w:val="000000"/>
                <w:lang w:val="en-US"/>
              </w:rPr>
              <w:t xml:space="preserve">, Ana Laura. Affective States.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In: Nugent, David; Vincent, Joan.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A companion to the anthropology of politics.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 Blackwell Publishing, 2007, pp.4-20. </w:t>
            </w:r>
          </w:p>
          <w:p w14:paraId="294A523E" w14:textId="77777777" w:rsidR="00BF2DB3" w:rsidRPr="00BF2DB3" w:rsidRDefault="00BF2DB3" w:rsidP="00BF2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19" w:name="B86"/>
            <w:bookmarkStart w:id="20" w:name="B87"/>
            <w:bookmarkEnd w:id="19"/>
            <w:bookmarkEnd w:id="20"/>
            <w:r w:rsidRPr="00BF2DB3">
              <w:rPr>
                <w:rFonts w:ascii="Arial" w:hAnsi="Arial" w:cs="Arial"/>
                <w:sz w:val="24"/>
                <w:szCs w:val="24"/>
                <w:lang w:val="en-US"/>
              </w:rPr>
              <w:t xml:space="preserve">STOLER, Ann Laura. 2002. “Colonial archives and the art of governance”. </w:t>
            </w:r>
            <w:r w:rsidRPr="00BF2DB3">
              <w:rPr>
                <w:rFonts w:ascii="Arial" w:hAnsi="Arial" w:cs="Arial"/>
                <w:sz w:val="24"/>
                <w:szCs w:val="24"/>
              </w:rPr>
              <w:t>Archival Science, 2: 87–109.</w:t>
            </w:r>
          </w:p>
          <w:p w14:paraId="60713F9C" w14:textId="77777777" w:rsidR="00BF2DB3" w:rsidRPr="00BF2DB3" w:rsidRDefault="00BF2DB3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D8188" w14:textId="711C2981" w:rsidR="0073065D" w:rsidRPr="00BF2DB3" w:rsidRDefault="0073065D" w:rsidP="00730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SCHNEIDER, David Murray. Parentesco americano: uma exposição cultural. Petrópolis, Vozes, 2016. </w:t>
            </w:r>
          </w:p>
          <w:p w14:paraId="15218575" w14:textId="77777777" w:rsidR="009569DE" w:rsidRPr="0099677A" w:rsidRDefault="009569DE" w:rsidP="009569DE">
            <w:pPr>
              <w:pStyle w:val="Avanodecorpodetexto"/>
              <w:spacing w:line="240" w:lineRule="auto"/>
              <w:ind w:firstLine="0"/>
              <w:rPr>
                <w:rFonts w:ascii="Arial" w:hAnsi="Arial" w:cs="Arial"/>
              </w:rPr>
            </w:pPr>
          </w:p>
          <w:p w14:paraId="0CC4A7D3" w14:textId="758C27A3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STOLCKE, Verena (2010). ¿Qué tiene que ver el género con el parentesco?”. Em: V. Fons, A. </w:t>
            </w:r>
            <w:r w:rsidRPr="00BF2DB3">
              <w:rPr>
                <w:rFonts w:ascii="Arial" w:hAnsi="Arial" w:cs="Arial"/>
                <w:sz w:val="24"/>
                <w:szCs w:val="24"/>
              </w:rPr>
              <w:lastRenderedPageBreak/>
              <w:t xml:space="preserve">Piella e M. Valdés (eds), Procreación, crianza y género. Aproximaciones antropológicas a la parentalidad. </w:t>
            </w:r>
          </w:p>
          <w:p w14:paraId="1CD98B29" w14:textId="77777777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20991DA" w14:textId="2953194E" w:rsidR="009569DE" w:rsidRPr="00BF2DB3" w:rsidRDefault="009569DE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99677A">
              <w:rPr>
                <w:rFonts w:ascii="Arial" w:hAnsi="Arial" w:cs="Arial"/>
                <w:sz w:val="24"/>
                <w:szCs w:val="24"/>
              </w:rPr>
              <w:t xml:space="preserve">STRATHERN, Marilyn. </w:t>
            </w:r>
            <w:r w:rsidRPr="00BF2DB3">
              <w:rPr>
                <w:rFonts w:ascii="Arial" w:hAnsi="Arial" w:cs="Arial"/>
                <w:sz w:val="24"/>
                <w:szCs w:val="24"/>
              </w:rPr>
              <w:t xml:space="preserve">“Necessidade de pais, necessidade de mães”. Revista Estudos Feministas, vol. 3, n. 2, 1995. </w:t>
            </w:r>
          </w:p>
          <w:p w14:paraId="73FE90F0" w14:textId="080B2B98" w:rsidR="00DC0430" w:rsidRPr="00BF2DB3" w:rsidRDefault="00DC0430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color w:val="000000"/>
                <w:sz w:val="24"/>
                <w:szCs w:val="24"/>
              </w:rPr>
              <w:t>Teixeira, Carla Costa; Lima, Antonio Carlos de Souza. A Antropologia da administração e da governança no Brasil: área temática ou ponto de dispersão? In: Duarte, Luiz Fernando Dias; Martins, Carlos Benedito (org.). </w:t>
            </w:r>
            <w:r w:rsidRPr="00BF2DB3">
              <w:rPr>
                <w:rStyle w:val="nfase"/>
                <w:rFonts w:ascii="Arial" w:hAnsi="Arial" w:cs="Arial"/>
                <w:color w:val="000000"/>
                <w:sz w:val="24"/>
                <w:szCs w:val="24"/>
              </w:rPr>
              <w:t>Horizontes das ciências sociais no Brasil: Antropologia</w:t>
            </w:r>
            <w:r w:rsidRPr="00BF2DB3">
              <w:rPr>
                <w:rFonts w:ascii="Arial" w:hAnsi="Arial" w:cs="Arial"/>
                <w:color w:val="000000"/>
                <w:sz w:val="24"/>
                <w:szCs w:val="24"/>
              </w:rPr>
              <w:t>. São Paulo, Anpocs, 2010, pp.51-95.</w:t>
            </w:r>
          </w:p>
          <w:p w14:paraId="528F6FD7" w14:textId="734CCA4B" w:rsidR="009569DE" w:rsidRPr="00BF2DB3" w:rsidRDefault="009569DE" w:rsidP="009569DE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UZIEL, Anna Paula. </w:t>
            </w:r>
            <w:r w:rsidRPr="00BF2DB3">
              <w:rPr>
                <w:rFonts w:ascii="Arial" w:hAnsi="Arial" w:cs="Arial"/>
                <w:i/>
                <w:iCs/>
                <w:sz w:val="24"/>
                <w:szCs w:val="24"/>
              </w:rPr>
              <w:t>Homossexualidade e adoção</w:t>
            </w:r>
            <w:r w:rsidRPr="00BF2DB3">
              <w:rPr>
                <w:rFonts w:ascii="Arial" w:hAnsi="Arial" w:cs="Arial"/>
                <w:sz w:val="24"/>
                <w:szCs w:val="24"/>
              </w:rPr>
              <w:t>. Rio de Janeiro: Garamond, 2007.</w:t>
            </w:r>
          </w:p>
          <w:p w14:paraId="0253B227" w14:textId="61F4F8F4" w:rsidR="0073065D" w:rsidRPr="00BF2DB3" w:rsidRDefault="0073065D" w:rsidP="0073065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 xml:space="preserve">VIANNA, Adriana. 2014. “Etnografando documentos: uma antropóloga em meio a processos judiciais”. In: Sérgio R. R. Castilho; Antonio Carlos de Souza Lima; Carla C. Teixeira (orgs.), Antropologia das práticas de poder: reflexões etnográficas entre burocratas, elites e corporações. Rio de Janeiro: Contra Capa. pp. 43-70. </w:t>
            </w:r>
          </w:p>
          <w:p w14:paraId="32D4725C" w14:textId="0B541C7B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1" w:name="B91"/>
            <w:bookmarkEnd w:id="21"/>
            <w:r w:rsidRPr="00BF2DB3">
              <w:rPr>
                <w:rFonts w:ascii="Arial" w:hAnsi="Arial" w:cs="Arial"/>
                <w:color w:val="000000"/>
              </w:rPr>
              <w:t>Vianna, Adriana de Resende Barreto. A Produção de Destinos: ação tutelar, escolhas e viabilidades na gestão da infância. In: Souza Lima, Antonio Carlos de (org.).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Tutela: Formação de Estado e Tradições de Gestão no Brasil</w:t>
            </w:r>
            <w:r w:rsidRPr="00BF2DB3">
              <w:rPr>
                <w:rFonts w:ascii="Arial" w:hAnsi="Arial" w:cs="Arial"/>
                <w:color w:val="000000"/>
              </w:rPr>
              <w:t>. Rio de Janeiro, Laced/E-papers, 2014, pp.367-397.</w:t>
            </w:r>
          </w:p>
          <w:p w14:paraId="1B33FA9C" w14:textId="560424C9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2" w:name="B92"/>
            <w:bookmarkEnd w:id="22"/>
            <w:r w:rsidRPr="00BF2DB3">
              <w:rPr>
                <w:rFonts w:ascii="Arial" w:hAnsi="Arial" w:cs="Arial"/>
                <w:color w:val="000000"/>
              </w:rPr>
              <w:t>Vianna, Adriana de Resende Barreto. Violência, Estado e Gênero: considerações sobre corpos e corpus entrecruzados. In: Souza Lima, Antonio Carlos de; Garcia-Acosta, Virginia (org.).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Margens da violência. Subsídios ao estudo do problema da violência nos contextos mexicanos e brasileiros</w:t>
            </w:r>
            <w:r w:rsidRPr="00BF2DB3">
              <w:rPr>
                <w:rFonts w:ascii="Arial" w:hAnsi="Arial" w:cs="Arial"/>
                <w:color w:val="000000"/>
              </w:rPr>
              <w:t xml:space="preserve">. Brasília, ABA, 2014, pp.209-237. </w:t>
            </w:r>
          </w:p>
          <w:p w14:paraId="1F35A1CC" w14:textId="678CBFE3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F2DB3">
              <w:rPr>
                <w:rFonts w:ascii="Arial" w:hAnsi="Arial" w:cs="Arial"/>
                <w:color w:val="000000"/>
              </w:rPr>
              <w:t>Vianna, Adriana de Resende Barreto. Introdução: fazendo e desfazendo inquietudes no mundo dos direitos. In: Vianna, Adriana de Resende Barreto.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O fazer e o desfazer dos direitos: experiências etnográficas sobre políticas, administração e moralidades</w:t>
            </w:r>
            <w:r w:rsidRPr="00BF2DB3">
              <w:rPr>
                <w:rFonts w:ascii="Arial" w:hAnsi="Arial" w:cs="Arial"/>
                <w:color w:val="000000"/>
              </w:rPr>
              <w:t>. Rio de Janeiro, e-papers, 2013.</w:t>
            </w:r>
          </w:p>
          <w:p w14:paraId="3421E0B7" w14:textId="7A87A573" w:rsidR="00DC0430" w:rsidRPr="0099677A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</w:rPr>
            </w:pPr>
            <w:bookmarkStart w:id="23" w:name="B93"/>
            <w:bookmarkEnd w:id="23"/>
            <w:r w:rsidRPr="00BF2DB3">
              <w:rPr>
                <w:rFonts w:ascii="Arial" w:hAnsi="Arial" w:cs="Arial"/>
                <w:color w:val="000000"/>
              </w:rPr>
              <w:t>Vianna, Adriana de Resende Barreto; Farias, Juliana. A guerra das mães: dor e política em situações de violência institucional. </w:t>
            </w:r>
            <w:r w:rsidRPr="00BF2DB3">
              <w:rPr>
                <w:rStyle w:val="nfase"/>
                <w:rFonts w:ascii="Arial" w:hAnsi="Arial" w:cs="Arial"/>
                <w:color w:val="000000"/>
              </w:rPr>
              <w:t>cadernos pagu</w:t>
            </w:r>
            <w:r w:rsidRPr="00BF2DB3">
              <w:rPr>
                <w:rFonts w:ascii="Arial" w:hAnsi="Arial" w:cs="Arial"/>
                <w:color w:val="000000"/>
              </w:rPr>
              <w:t xml:space="preserve"> (37), Campinas-SP, Núcleo de Estudos de Gênero-Pagu/Unicamp, 2011, pp.79-116. </w:t>
            </w:r>
          </w:p>
          <w:p w14:paraId="3E363E48" w14:textId="77777777" w:rsidR="0073065D" w:rsidRPr="00BF2DB3" w:rsidRDefault="0073065D" w:rsidP="007306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24" w:name="B94"/>
            <w:bookmarkStart w:id="25" w:name="B95"/>
            <w:bookmarkStart w:id="26" w:name="B96"/>
            <w:bookmarkEnd w:id="24"/>
            <w:bookmarkEnd w:id="25"/>
            <w:bookmarkEnd w:id="26"/>
            <w:r w:rsidRPr="00BF2DB3">
              <w:rPr>
                <w:rFonts w:ascii="Arial" w:hAnsi="Arial" w:cs="Arial"/>
                <w:sz w:val="24"/>
                <w:szCs w:val="24"/>
              </w:rPr>
              <w:t>VIANNA, Adriana; LOWENKRON, Laura. O duplo fazer do gênero e do Estado: interconexões, materialidades e linguagens. cadernos pagu, n. 51, 2017.</w:t>
            </w:r>
          </w:p>
          <w:p w14:paraId="38C4113F" w14:textId="77777777" w:rsidR="0073065D" w:rsidRPr="00BF2DB3" w:rsidRDefault="0073065D" w:rsidP="007306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2EFE8" w14:textId="1AEAB23A" w:rsidR="0073065D" w:rsidRPr="00BF2DB3" w:rsidRDefault="0073065D" w:rsidP="0073065D">
            <w:pPr>
              <w:rPr>
                <w:rFonts w:ascii="Arial" w:hAnsi="Arial" w:cs="Arial"/>
                <w:sz w:val="24"/>
                <w:szCs w:val="24"/>
              </w:rPr>
            </w:pPr>
            <w:r w:rsidRPr="00BF2DB3">
              <w:rPr>
                <w:rFonts w:ascii="Arial" w:hAnsi="Arial" w:cs="Arial"/>
                <w:sz w:val="24"/>
                <w:szCs w:val="24"/>
              </w:rPr>
              <w:t>VIEIRA, Miriam Steffen. Categorias jurídicas e violência sexual: uma negociação com múltiplos atores. Porto Alegre: UFRGS, 2011. Cap. 1 “Do ´defloramento´ ao ´estupro´: entre a ´honra das famílias’ e os ‘direitos humanos das mulheres’ (p. 15-28)</w:t>
            </w:r>
          </w:p>
          <w:p w14:paraId="667CC8B3" w14:textId="07E73DD6" w:rsidR="0073065D" w:rsidRPr="00BF2DB3" w:rsidRDefault="0073065D" w:rsidP="0073065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2DB3">
              <w:rPr>
                <w:rFonts w:ascii="Arial" w:hAnsi="Arial" w:cs="Arial"/>
                <w:bCs/>
                <w:sz w:val="24"/>
                <w:szCs w:val="24"/>
              </w:rPr>
              <w:t>VIGARELO, Georges. História do Estupro: violência sexual nos séculos XVI-XX. Tradução de MAGALHÃES, L. Rio de Janeiro: Jorge Zahar, 1998. (partes a indicar)</w:t>
            </w:r>
          </w:p>
          <w:p w14:paraId="3132BB99" w14:textId="77777777" w:rsidR="0073065D" w:rsidRPr="00BF2DB3" w:rsidRDefault="0073065D" w:rsidP="009569D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63C271AE" w14:textId="2E008F0E" w:rsidR="009569DE" w:rsidRPr="00BF2DB3" w:rsidRDefault="009569DE" w:rsidP="009569D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BF2DB3">
              <w:rPr>
                <w:rFonts w:ascii="Arial" w:hAnsi="Arial" w:cs="Arial"/>
                <w:lang w:val="en-US"/>
              </w:rPr>
              <w:t xml:space="preserve">YANAGISAKO, Sylvia e COLLIER, Jane. “Toward a unified analysis of gender and kinship”. In: </w:t>
            </w:r>
            <w:proofErr w:type="spellStart"/>
            <w:r w:rsidRPr="00BF2DB3">
              <w:rPr>
                <w:rFonts w:ascii="Arial" w:hAnsi="Arial" w:cs="Arial"/>
                <w:lang w:val="en-US"/>
              </w:rPr>
              <w:t>Yanagisako</w:t>
            </w:r>
            <w:proofErr w:type="spellEnd"/>
            <w:r w:rsidRPr="00BF2DB3">
              <w:rPr>
                <w:rFonts w:ascii="Arial" w:hAnsi="Arial" w:cs="Arial"/>
                <w:lang w:val="en-US"/>
              </w:rPr>
              <w:t>, S. and Collier, J. (</w:t>
            </w:r>
            <w:proofErr w:type="spellStart"/>
            <w:r w:rsidRPr="00BF2DB3">
              <w:rPr>
                <w:rFonts w:ascii="Arial" w:hAnsi="Arial" w:cs="Arial"/>
                <w:lang w:val="en-US"/>
              </w:rPr>
              <w:t>eds</w:t>
            </w:r>
            <w:proofErr w:type="spellEnd"/>
            <w:r w:rsidRPr="00BF2DB3">
              <w:rPr>
                <w:rFonts w:ascii="Arial" w:hAnsi="Arial" w:cs="Arial"/>
                <w:lang w:val="en-US"/>
              </w:rPr>
              <w:t xml:space="preserve">) </w:t>
            </w:r>
            <w:r w:rsidRPr="00BF2DB3">
              <w:rPr>
                <w:rFonts w:ascii="Arial" w:hAnsi="Arial" w:cs="Arial"/>
                <w:bCs/>
                <w:i/>
                <w:iCs/>
                <w:lang w:val="en-US"/>
              </w:rPr>
              <w:t xml:space="preserve">Gender and Kinship: essays toward </w:t>
            </w:r>
            <w:proofErr w:type="gramStart"/>
            <w:r w:rsidRPr="00BF2DB3">
              <w:rPr>
                <w:rFonts w:ascii="Arial" w:hAnsi="Arial" w:cs="Arial"/>
                <w:bCs/>
                <w:i/>
                <w:iCs/>
                <w:lang w:val="en-US"/>
              </w:rPr>
              <w:t>an</w:t>
            </w:r>
            <w:proofErr w:type="gramEnd"/>
            <w:r w:rsidRPr="00BF2DB3">
              <w:rPr>
                <w:rFonts w:ascii="Arial" w:hAnsi="Arial" w:cs="Arial"/>
                <w:bCs/>
                <w:i/>
                <w:iCs/>
                <w:lang w:val="en-US"/>
              </w:rPr>
              <w:t xml:space="preserve"> unified analysis. </w:t>
            </w:r>
            <w:r w:rsidRPr="00BF2DB3">
              <w:rPr>
                <w:rFonts w:ascii="Arial" w:hAnsi="Arial" w:cs="Arial"/>
                <w:lang w:val="en-US"/>
              </w:rPr>
              <w:t xml:space="preserve">Stanford: Stanford University Press, 1987. </w:t>
            </w:r>
          </w:p>
          <w:p w14:paraId="0ED61DE5" w14:textId="04F68DA8" w:rsidR="00DC0430" w:rsidRPr="00BF2DB3" w:rsidRDefault="00DC0430" w:rsidP="00DC0430">
            <w:pPr>
              <w:pStyle w:val="ref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Young, Iris Marion. The logic of </w:t>
            </w:r>
            <w:proofErr w:type="spellStart"/>
            <w:r w:rsidRPr="00BF2DB3">
              <w:rPr>
                <w:rFonts w:ascii="Arial" w:hAnsi="Arial" w:cs="Arial"/>
                <w:color w:val="000000"/>
                <w:lang w:val="en-US"/>
              </w:rPr>
              <w:t>masculinst</w:t>
            </w:r>
            <w:proofErr w:type="spellEnd"/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 protection: reflections on the current security 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lastRenderedPageBreak/>
              <w:t>state. </w:t>
            </w:r>
            <w:r w:rsidRPr="00BF2DB3">
              <w:rPr>
                <w:rStyle w:val="nfase"/>
                <w:rFonts w:ascii="Arial" w:hAnsi="Arial" w:cs="Arial"/>
                <w:color w:val="000000"/>
                <w:lang w:val="en-US"/>
              </w:rPr>
              <w:t>Signs: journal of women in culture and society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>, vol. 29, n</w:t>
            </w:r>
            <w:r w:rsidRPr="00BF2DB3">
              <w:rPr>
                <w:rFonts w:ascii="Arial" w:hAnsi="Arial" w:cs="Arial"/>
                <w:color w:val="000000"/>
                <w:vertAlign w:val="superscript"/>
                <w:lang w:val="en-US"/>
              </w:rPr>
              <w:t>o</w:t>
            </w:r>
            <w:r w:rsidRPr="00BF2DB3">
              <w:rPr>
                <w:rFonts w:ascii="Arial" w:hAnsi="Arial" w:cs="Arial"/>
                <w:color w:val="000000"/>
                <w:lang w:val="en-US"/>
              </w:rPr>
              <w:t xml:space="preserve"> 1, 2003. pp.1-25. </w:t>
            </w:r>
          </w:p>
          <w:p w14:paraId="29CE48B2" w14:textId="4359E4C4" w:rsidR="00DC0430" w:rsidRPr="0099677A" w:rsidRDefault="00DC0430" w:rsidP="00DC0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p w14:paraId="680257AC" w14:textId="77777777" w:rsidR="00EF0BEB" w:rsidRPr="0099677A" w:rsidRDefault="00EF0BEB" w:rsidP="00EF0BEB">
            <w:pPr>
              <w:spacing w:before="120" w:after="120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  <w:p w14:paraId="4F89D920" w14:textId="43A33A5A" w:rsidR="0073065D" w:rsidRPr="0099677A" w:rsidRDefault="0073065D" w:rsidP="00EF0BEB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EF0BEB" w:rsidRPr="00EA021E" w14:paraId="47699198" w14:textId="77777777" w:rsidTr="00A02F54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47A3F4" w14:textId="77777777" w:rsidR="00EF0BEB" w:rsidRPr="00EA021E" w:rsidRDefault="00EF0BEB" w:rsidP="00A02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trabalho escrito</w:t>
            </w:r>
          </w:p>
        </w:tc>
      </w:tr>
    </w:tbl>
    <w:p w14:paraId="380358C6" w14:textId="77777777" w:rsidR="00EF0BEB" w:rsidRDefault="00EF0BEB" w:rsidP="00EF0BEB"/>
    <w:p w14:paraId="737174A0" w14:textId="77777777" w:rsidR="00697EDA" w:rsidRDefault="00697EDA"/>
    <w:sectPr w:rsidR="00697EDA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EB"/>
    <w:rsid w:val="000153E1"/>
    <w:rsid w:val="00063EE6"/>
    <w:rsid w:val="00157070"/>
    <w:rsid w:val="001B1512"/>
    <w:rsid w:val="002149F8"/>
    <w:rsid w:val="0022430F"/>
    <w:rsid w:val="002251DF"/>
    <w:rsid w:val="002D15B1"/>
    <w:rsid w:val="002F78FD"/>
    <w:rsid w:val="003300EE"/>
    <w:rsid w:val="004134E4"/>
    <w:rsid w:val="00497D07"/>
    <w:rsid w:val="004A3F2F"/>
    <w:rsid w:val="00505BFA"/>
    <w:rsid w:val="00535411"/>
    <w:rsid w:val="00697EDA"/>
    <w:rsid w:val="006A4F6C"/>
    <w:rsid w:val="0073065D"/>
    <w:rsid w:val="008318B8"/>
    <w:rsid w:val="00905A31"/>
    <w:rsid w:val="00906CE8"/>
    <w:rsid w:val="009569DE"/>
    <w:rsid w:val="0099677A"/>
    <w:rsid w:val="00AC4211"/>
    <w:rsid w:val="00BF2DB3"/>
    <w:rsid w:val="00C81195"/>
    <w:rsid w:val="00C85DD3"/>
    <w:rsid w:val="00CC01C2"/>
    <w:rsid w:val="00D579FA"/>
    <w:rsid w:val="00DC0430"/>
    <w:rsid w:val="00DF335E"/>
    <w:rsid w:val="00EF0BEB"/>
    <w:rsid w:val="00F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7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0B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semiHidden/>
    <w:rsid w:val="009569D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9569DE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semiHidden/>
    <w:rsid w:val="009569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semiHidden/>
    <w:rsid w:val="009569DE"/>
    <w:rPr>
      <w:rFonts w:eastAsia="Times New Roman"/>
      <w:sz w:val="24"/>
      <w:szCs w:val="24"/>
      <w:lang w:eastAsia="pt-BR"/>
    </w:rPr>
  </w:style>
  <w:style w:type="paragraph" w:customStyle="1" w:styleId="ref">
    <w:name w:val="ref"/>
    <w:basedOn w:val="Normal"/>
    <w:rsid w:val="00157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15707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57070"/>
    <w:rPr>
      <w:color w:val="0000FF"/>
      <w:u w:val="single"/>
    </w:rPr>
  </w:style>
  <w:style w:type="character" w:customStyle="1" w:styleId="article-title">
    <w:name w:val="article-title"/>
    <w:basedOn w:val="Tipodeletrapredefinidodopargrafo"/>
    <w:rsid w:val="00DC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0B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semiHidden/>
    <w:rsid w:val="009569D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9569DE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semiHidden/>
    <w:rsid w:val="009569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semiHidden/>
    <w:rsid w:val="009569DE"/>
    <w:rPr>
      <w:rFonts w:eastAsia="Times New Roman"/>
      <w:sz w:val="24"/>
      <w:szCs w:val="24"/>
      <w:lang w:eastAsia="pt-BR"/>
    </w:rPr>
  </w:style>
  <w:style w:type="paragraph" w:customStyle="1" w:styleId="ref">
    <w:name w:val="ref"/>
    <w:basedOn w:val="Normal"/>
    <w:rsid w:val="00157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15707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57070"/>
    <w:rPr>
      <w:color w:val="0000FF"/>
      <w:u w:val="single"/>
    </w:rPr>
  </w:style>
  <w:style w:type="character" w:customStyle="1" w:styleId="article-title">
    <w:name w:val="article-title"/>
    <w:basedOn w:val="Tipodeletrapredefinidodopargrafo"/>
    <w:rsid w:val="00DC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 *****</dc:creator>
  <cp:lastModifiedBy>marco.steimback@hotmail.com</cp:lastModifiedBy>
  <cp:revision>3</cp:revision>
  <dcterms:created xsi:type="dcterms:W3CDTF">2021-03-22T10:53:00Z</dcterms:created>
  <dcterms:modified xsi:type="dcterms:W3CDTF">2021-04-05T21:11:00Z</dcterms:modified>
</cp:coreProperties>
</file>